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3D3" w:rsidRDefault="008763D3" w:rsidP="008C59E3">
      <w:pPr>
        <w:pStyle w:val="Rubrik"/>
        <w:spacing w:before="0" w:after="0"/>
      </w:pPr>
    </w:p>
    <w:p w:rsidR="00E238F6" w:rsidRPr="00610C67" w:rsidRDefault="00C83F00" w:rsidP="008C59E3">
      <w:pPr>
        <w:pStyle w:val="Rubrik"/>
        <w:spacing w:before="0" w:after="0"/>
      </w:pPr>
      <w:r w:rsidRPr="00610C67">
        <w:t xml:space="preserve">CCCH Evaluation of different </w:t>
      </w:r>
      <w:r w:rsidRPr="00610C67">
        <w:br/>
      </w:r>
      <w:r w:rsidR="00B37C09" w:rsidRPr="00610C67">
        <w:t>RACH Time Spreading Scheme</w:t>
      </w:r>
      <w:r w:rsidRPr="00610C67">
        <w:t>s</w:t>
      </w:r>
    </w:p>
    <w:p w:rsidR="008763D3" w:rsidRPr="00610C67" w:rsidRDefault="008763D3" w:rsidP="008C59E3">
      <w:pPr>
        <w:pStyle w:val="Rubrik"/>
        <w:spacing w:before="0" w:after="0"/>
      </w:pPr>
    </w:p>
    <w:p w:rsidR="00E238F6" w:rsidRPr="00610C67" w:rsidRDefault="00E238F6">
      <w:pPr>
        <w:pStyle w:val="Rubrik1"/>
        <w:spacing w:before="0" w:after="0"/>
      </w:pPr>
      <w:bookmarkStart w:id="0" w:name="_Ref227402418"/>
      <w:r w:rsidRPr="00610C67">
        <w:t>Introduction</w:t>
      </w:r>
      <w:bookmarkEnd w:id="0"/>
      <w:r w:rsidR="006810F7" w:rsidRPr="00610C67">
        <w:br/>
      </w:r>
    </w:p>
    <w:p w:rsidR="00AB0886" w:rsidRPr="00610C67" w:rsidRDefault="00B80939" w:rsidP="0064532D">
      <w:pPr>
        <w:spacing w:after="0"/>
      </w:pPr>
      <w:r w:rsidRPr="00610C67">
        <w:t xml:space="preserve">This paper presents </w:t>
      </w:r>
      <w:r w:rsidR="004B59D8" w:rsidRPr="00610C67">
        <w:t xml:space="preserve">an </w:t>
      </w:r>
      <w:r w:rsidRPr="00610C67">
        <w:t xml:space="preserve">evaluation of the CCCH capacity and performance </w:t>
      </w:r>
      <w:r w:rsidR="002E2F78" w:rsidRPr="00610C67">
        <w:t>for the accessing devices in</w:t>
      </w:r>
      <w:r w:rsidRPr="00610C67">
        <w:t xml:space="preserve"> </w:t>
      </w:r>
      <w:r w:rsidR="002E2F78" w:rsidRPr="00610C67">
        <w:t xml:space="preserve">the mixed </w:t>
      </w:r>
      <w:r w:rsidRPr="00610C67">
        <w:t xml:space="preserve">scenarios with simultaneous </w:t>
      </w:r>
      <w:r w:rsidR="00FB4B78" w:rsidRPr="00610C67">
        <w:t xml:space="preserve">CS </w:t>
      </w:r>
      <w:r w:rsidRPr="00610C67">
        <w:t xml:space="preserve">legacy and MTC traffic as specified </w:t>
      </w:r>
      <w:r w:rsidR="002E2F78" w:rsidRPr="00610C67">
        <w:t xml:space="preserve">in </w:t>
      </w:r>
      <w:fldSimple w:instr=" REF _Ref292272463 \r \h  \* MERGEFORMAT ">
        <w:r w:rsidR="00B171A8">
          <w:t>[4]</w:t>
        </w:r>
      </w:fldSimple>
      <w:r w:rsidR="002E2F78" w:rsidRPr="00610C67">
        <w:t xml:space="preserve"> and </w:t>
      </w:r>
      <w:fldSimple w:instr=" REF _Ref292272849 \r \h  \* MERGEFORMAT ">
        <w:r w:rsidR="00B171A8">
          <w:t>[3]</w:t>
        </w:r>
      </w:fldSimple>
      <w:r w:rsidR="00AB0886" w:rsidRPr="00610C67">
        <w:t xml:space="preserve">. Evaluated through simulations are, under these assumptions, the different RACH time spreading schemes as proposed by Ericsson in </w:t>
      </w:r>
      <w:fldSimple w:instr=" REF _Ref290048699 \r \h  \* MERGEFORMAT ">
        <w:r w:rsidR="00B171A8">
          <w:t>[2]</w:t>
        </w:r>
      </w:fldSimple>
      <w:r w:rsidR="00AB0886" w:rsidRPr="00610C67">
        <w:t xml:space="preserve"> and </w:t>
      </w:r>
      <w:proofErr w:type="spellStart"/>
      <w:r w:rsidR="00AB0886" w:rsidRPr="00610C67">
        <w:t>Huawei</w:t>
      </w:r>
      <w:proofErr w:type="spellEnd"/>
      <w:r w:rsidR="00AB0886" w:rsidRPr="00610C67">
        <w:t xml:space="preserve"> in </w:t>
      </w:r>
      <w:fldSimple w:instr=" REF _Ref274578629 \r \h  \* MERGEFORMAT ">
        <w:r w:rsidR="00B171A8">
          <w:t>[5]</w:t>
        </w:r>
      </w:fldSimple>
      <w:r w:rsidR="00AB0886" w:rsidRPr="00610C67">
        <w:t xml:space="preserve">, together with the legacy procedure as given by </w:t>
      </w:r>
      <w:fldSimple w:instr=" REF _Ref285635861 \r \h  \* MERGEFORMAT ">
        <w:r w:rsidR="00B171A8">
          <w:t>[6]</w:t>
        </w:r>
      </w:fldSimple>
      <w:r w:rsidR="00AB0886" w:rsidRPr="00610C67">
        <w:t xml:space="preserve">. </w:t>
      </w:r>
    </w:p>
    <w:p w:rsidR="006810F7" w:rsidRPr="00610C67" w:rsidRDefault="006810F7" w:rsidP="0064532D">
      <w:pPr>
        <w:spacing w:after="0"/>
      </w:pPr>
    </w:p>
    <w:p w:rsidR="002E2F78" w:rsidRPr="00610C67" w:rsidRDefault="00AB0886" w:rsidP="0064532D">
      <w:pPr>
        <w:spacing w:after="0"/>
      </w:pPr>
      <w:r w:rsidRPr="00610C67">
        <w:t xml:space="preserve">Any </w:t>
      </w:r>
      <w:r w:rsidR="00ED5DEA" w:rsidRPr="00610C67">
        <w:t>accessing MTC device is considered as being of low-priority</w:t>
      </w:r>
      <w:r w:rsidRPr="00610C67">
        <w:t xml:space="preserve"> and thus</w:t>
      </w:r>
      <w:r w:rsidR="00ED5DEA" w:rsidRPr="00610C67">
        <w:t xml:space="preserve">, if the device is accessing the network in order to send user-plane data, then it may indicate that it indeed is configured as a low-priority device in the sent </w:t>
      </w:r>
      <w:r w:rsidR="00B35AD2" w:rsidRPr="00610C67">
        <w:t>c</w:t>
      </w:r>
      <w:r w:rsidR="00ED5DEA" w:rsidRPr="00610C67">
        <w:t xml:space="preserve">hannel </w:t>
      </w:r>
      <w:r w:rsidR="00B35AD2" w:rsidRPr="00610C67">
        <w:t>r</w:t>
      </w:r>
      <w:r w:rsidR="00ED5DEA" w:rsidRPr="00610C67">
        <w:t>equest messages by using the already existing radio priority levels. If on the other hand</w:t>
      </w:r>
      <w:r w:rsidR="00B35AD2" w:rsidRPr="00610C67">
        <w:t xml:space="preserve"> the device is accessing the network for signalling purposes, then the channel request messages need to be modified accordingly as proposed by </w:t>
      </w:r>
      <w:fldSimple w:instr=" REF _Ref292273835 \r \h  \* MERGEFORMAT ">
        <w:r w:rsidR="00B171A8">
          <w:t>[9]</w:t>
        </w:r>
      </w:fldSimple>
      <w:r w:rsidR="007457E7">
        <w:t xml:space="preserve">, </w:t>
      </w:r>
      <w:r w:rsidR="00AA724D">
        <w:fldChar w:fldCharType="begin"/>
      </w:r>
      <w:r w:rsidR="007457E7">
        <w:instrText xml:space="preserve"> REF _Ref292443671 \r \h </w:instrText>
      </w:r>
      <w:r w:rsidR="00AA724D">
        <w:fldChar w:fldCharType="separate"/>
      </w:r>
      <w:r w:rsidR="00B171A8">
        <w:t>[10]</w:t>
      </w:r>
      <w:r w:rsidR="00AA724D">
        <w:fldChar w:fldCharType="end"/>
      </w:r>
      <w:r w:rsidR="00B35AD2" w:rsidRPr="00610C67">
        <w:t xml:space="preserve"> in order for the device to be able to indicate its low priority.</w:t>
      </w:r>
      <w:r w:rsidR="007457E7">
        <w:t xml:space="preserve"> </w:t>
      </w:r>
    </w:p>
    <w:p w:rsidR="006810F7" w:rsidRPr="00610C67" w:rsidRDefault="006810F7" w:rsidP="0064532D">
      <w:pPr>
        <w:spacing w:after="0"/>
      </w:pPr>
    </w:p>
    <w:p w:rsidR="00C83F00" w:rsidRPr="00610C67" w:rsidRDefault="00B35AD2" w:rsidP="00C83F00">
      <w:pPr>
        <w:pStyle w:val="Brdtext"/>
        <w:spacing w:after="0"/>
      </w:pPr>
      <w:r w:rsidRPr="00610C67">
        <w:t xml:space="preserve">This paper shows that, </w:t>
      </w:r>
      <w:r w:rsidR="00C83F00" w:rsidRPr="00610C67">
        <w:t>given the</w:t>
      </w:r>
      <w:r w:rsidRPr="00610C67">
        <w:t xml:space="preserve"> knowledge </w:t>
      </w:r>
      <w:r w:rsidR="00C83F00" w:rsidRPr="00610C67">
        <w:t>that the accessing device is of low-priority as described above</w:t>
      </w:r>
      <w:r w:rsidR="0064532D" w:rsidRPr="00610C67">
        <w:t xml:space="preserve">, it is possible for the network to prioritize the traffic sent on the AGCH </w:t>
      </w:r>
      <w:r w:rsidR="00B80939" w:rsidRPr="00610C67">
        <w:t>in a better manner. More specifically</w:t>
      </w:r>
      <w:r w:rsidR="00910C9A" w:rsidRPr="00610C67">
        <w:t>,</w:t>
      </w:r>
      <w:r w:rsidR="00B80939" w:rsidRPr="00610C67">
        <w:t xml:space="preserve"> the BSS will be able to prioritize the Immediate Assignment messages </w:t>
      </w:r>
      <w:r w:rsidR="00ED5DEA" w:rsidRPr="00610C67">
        <w:t xml:space="preserve">intended </w:t>
      </w:r>
      <w:r w:rsidR="00B80939" w:rsidRPr="00610C67">
        <w:t xml:space="preserve">for the </w:t>
      </w:r>
      <w:r w:rsidR="00ED5DEA" w:rsidRPr="00610C67">
        <w:t>l</w:t>
      </w:r>
      <w:r w:rsidR="00B80939" w:rsidRPr="00610C67">
        <w:t xml:space="preserve">egacy </w:t>
      </w:r>
      <w:r w:rsidR="00ED5DEA" w:rsidRPr="00610C67">
        <w:t>d</w:t>
      </w:r>
      <w:r w:rsidR="00B80939" w:rsidRPr="00610C67">
        <w:t xml:space="preserve">evices higher than those </w:t>
      </w:r>
      <w:r w:rsidR="00ED5DEA" w:rsidRPr="00610C67">
        <w:t xml:space="preserve">intended for </w:t>
      </w:r>
      <w:r w:rsidR="00B80939" w:rsidRPr="00610C67">
        <w:t xml:space="preserve">the </w:t>
      </w:r>
      <w:r w:rsidR="00ED5DEA" w:rsidRPr="00610C67">
        <w:t>l</w:t>
      </w:r>
      <w:r w:rsidR="00B80939" w:rsidRPr="00610C67">
        <w:t>ow-</w:t>
      </w:r>
      <w:r w:rsidR="00ED5DEA" w:rsidRPr="00610C67">
        <w:t>p</w:t>
      </w:r>
      <w:r w:rsidR="00B80939" w:rsidRPr="00610C67">
        <w:t>riority</w:t>
      </w:r>
      <w:r w:rsidR="00910C9A" w:rsidRPr="00610C67">
        <w:t xml:space="preserve"> MTC devices. </w:t>
      </w:r>
      <w:r w:rsidRPr="00610C67">
        <w:t>Since the AGCH is the main CCCH bottleneck, t</w:t>
      </w:r>
      <w:r w:rsidR="00910C9A" w:rsidRPr="00610C67">
        <w:t xml:space="preserve">his </w:t>
      </w:r>
      <w:r w:rsidR="00ED5DEA" w:rsidRPr="00610C67">
        <w:t xml:space="preserve">in turn will completely alleviate </w:t>
      </w:r>
      <w:r w:rsidRPr="00610C67">
        <w:t>the</w:t>
      </w:r>
      <w:r w:rsidR="00910C9A" w:rsidRPr="00610C67">
        <w:t xml:space="preserve"> impact </w:t>
      </w:r>
      <w:r w:rsidRPr="00610C67">
        <w:t>any</w:t>
      </w:r>
      <w:r w:rsidR="00910C9A" w:rsidRPr="00610C67">
        <w:t xml:space="preserve"> amount of </w:t>
      </w:r>
      <w:r w:rsidRPr="00610C67">
        <w:t xml:space="preserve">accessing </w:t>
      </w:r>
      <w:r w:rsidR="00910C9A" w:rsidRPr="00610C67">
        <w:t>low-priority MTC devices</w:t>
      </w:r>
      <w:r w:rsidRPr="00610C67">
        <w:t xml:space="preserve"> </w:t>
      </w:r>
      <w:r w:rsidR="00910C9A" w:rsidRPr="00610C67">
        <w:t>will have on the</w:t>
      </w:r>
      <w:r w:rsidRPr="00610C67">
        <w:t xml:space="preserve"> </w:t>
      </w:r>
      <w:r w:rsidR="00C83F00" w:rsidRPr="00610C67">
        <w:t xml:space="preserve">service of the </w:t>
      </w:r>
      <w:r w:rsidRPr="00610C67">
        <w:t>legacy traffic</w:t>
      </w:r>
      <w:r w:rsidR="00C83F00" w:rsidRPr="00610C67">
        <w:t>(e.g. high Access Success Rate, low Access Times etc.)</w:t>
      </w:r>
      <w:r w:rsidR="00AB0886" w:rsidRPr="00610C67">
        <w:t>, regardless the choice of RACH time spreading scheme.</w:t>
      </w:r>
    </w:p>
    <w:p w:rsidR="006810F7" w:rsidRPr="00610C67" w:rsidRDefault="006810F7" w:rsidP="00C83F00">
      <w:pPr>
        <w:pStyle w:val="Brdtext"/>
        <w:spacing w:after="0"/>
      </w:pPr>
    </w:p>
    <w:p w:rsidR="00C83F00" w:rsidRPr="00610C67" w:rsidRDefault="00C83F00" w:rsidP="00C83F00">
      <w:pPr>
        <w:pStyle w:val="Brdtext"/>
        <w:spacing w:after="0"/>
      </w:pPr>
      <w:r w:rsidRPr="00610C67">
        <w:t xml:space="preserve">Hence, there is no reason to acknowledge the ability of the different RACH time spreading schemes to protect the legacy traffic from the impact of these low-priority MTC devices. What instead is of interest, is the ability of the said RACH time spreading schemes to provide as good service as possible (e.g. high Access Success Rate, low Access Times etc.) also for the low-priority MTC devices and allow for as good utilization of the CCCH resources as possible. </w:t>
      </w:r>
    </w:p>
    <w:p w:rsidR="00AB0886" w:rsidRPr="00610C67" w:rsidRDefault="00AB0886" w:rsidP="0064532D">
      <w:pPr>
        <w:spacing w:after="0"/>
      </w:pPr>
    </w:p>
    <w:p w:rsidR="00D7748D" w:rsidRPr="00610C67" w:rsidRDefault="00D7748D" w:rsidP="008E77DB">
      <w:pPr>
        <w:pStyle w:val="Rubrik1"/>
        <w:spacing w:before="0" w:after="0"/>
      </w:pPr>
      <w:bookmarkStart w:id="1" w:name="_Ref292286215"/>
      <w:bookmarkStart w:id="2" w:name="_Ref261425716"/>
      <w:r w:rsidRPr="00610C67">
        <w:t>Simulation Assumptions</w:t>
      </w:r>
      <w:bookmarkEnd w:id="1"/>
    </w:p>
    <w:p w:rsidR="006810F7" w:rsidRPr="00610C67" w:rsidRDefault="006810F7" w:rsidP="006810F7"/>
    <w:p w:rsidR="004519AF" w:rsidRPr="00610C67" w:rsidRDefault="004519AF" w:rsidP="007A73AD">
      <w:pPr>
        <w:pStyle w:val="Rubrik2"/>
        <w:tabs>
          <w:tab w:val="clear" w:pos="1836"/>
        </w:tabs>
        <w:spacing w:before="0" w:after="0"/>
        <w:ind w:left="540"/>
      </w:pPr>
      <w:bookmarkStart w:id="3" w:name="_Ref292279947"/>
      <w:r w:rsidRPr="00610C67">
        <w:t>Traffic model</w:t>
      </w:r>
      <w:bookmarkEnd w:id="3"/>
    </w:p>
    <w:p w:rsidR="00AF2FF5" w:rsidRPr="00610C67" w:rsidRDefault="00BA4F18" w:rsidP="00AF2FF5">
      <w:pPr>
        <w:spacing w:after="0"/>
      </w:pPr>
      <w:r w:rsidRPr="00610C67">
        <w:t xml:space="preserve">The two traffic models that </w:t>
      </w:r>
      <w:r w:rsidR="0034548E" w:rsidRPr="00610C67">
        <w:t xml:space="preserve">have been investigated are the mixed traffic scenarios of </w:t>
      </w:r>
      <w:fldSimple w:instr=" REF _Ref292272463 \r \h  \* MERGEFORMAT ">
        <w:r w:rsidR="00B171A8">
          <w:t>[4]</w:t>
        </w:r>
      </w:fldSimple>
      <w:r w:rsidR="009E0BF2" w:rsidRPr="00610C67">
        <w:t xml:space="preserve"> and </w:t>
      </w:r>
      <w:fldSimple w:instr=" REF _Ref292272849 \r \h  \* MERGEFORMAT ">
        <w:r w:rsidR="00B171A8">
          <w:t>[3]</w:t>
        </w:r>
      </w:fldSimple>
      <w:r w:rsidR="00807AE3" w:rsidRPr="00610C67">
        <w:t xml:space="preserve">. In each scenario, the CS legacy traffic is modelled according to traffic model T3 in </w:t>
      </w:r>
      <w:fldSimple w:instr=" REF _Ref292272463 \r \h  \* MERGEFORMAT ">
        <w:r w:rsidR="00B171A8">
          <w:t>[4]</w:t>
        </w:r>
      </w:fldSimple>
      <w:r w:rsidR="00807AE3" w:rsidRPr="00610C67">
        <w:t>, and thus as a Poisson arrival process with a mean arrival rate of 5 users/second for the CS legacy devices. The MTC traffic is modelled as</w:t>
      </w:r>
      <w:r w:rsidR="007A73AD" w:rsidRPr="00610C67">
        <w:t xml:space="preserve"> in two different scenarios</w:t>
      </w:r>
      <w:r w:rsidR="0034548E" w:rsidRPr="00610C67">
        <w:t>:</w:t>
      </w:r>
    </w:p>
    <w:p w:rsidR="006810F7" w:rsidRPr="00610C67" w:rsidRDefault="006810F7" w:rsidP="00AF2FF5">
      <w:pPr>
        <w:spacing w:after="0"/>
      </w:pPr>
    </w:p>
    <w:p w:rsidR="00722D40" w:rsidRPr="00610C67" w:rsidRDefault="009E0BF2" w:rsidP="00722D40">
      <w:pPr>
        <w:numPr>
          <w:ilvl w:val="0"/>
          <w:numId w:val="16"/>
        </w:numPr>
        <w:spacing w:after="0"/>
      </w:pPr>
      <w:r w:rsidRPr="00610C67">
        <w:t>T</w:t>
      </w:r>
      <w:r w:rsidR="00DA7BBA" w:rsidRPr="00610C67">
        <w:t>1 + T3</w:t>
      </w:r>
      <w:r w:rsidRPr="00610C67">
        <w:t xml:space="preserve"> - </w:t>
      </w:r>
      <w:r w:rsidR="00DA7BBA" w:rsidRPr="00610C67">
        <w:t>uncoordinated/</w:t>
      </w:r>
      <w:r w:rsidRPr="00610C67">
        <w:t xml:space="preserve">non-synchronized network accesses by </w:t>
      </w:r>
      <w:r w:rsidR="00722D40" w:rsidRPr="00610C67">
        <w:t xml:space="preserve">the </w:t>
      </w:r>
      <w:r w:rsidRPr="00610C67">
        <w:t xml:space="preserve">MTC devices </w:t>
      </w:r>
      <w:r w:rsidR="00722D40" w:rsidRPr="00610C67">
        <w:t xml:space="preserve">which is modelled </w:t>
      </w:r>
      <w:r w:rsidR="00807AE3" w:rsidRPr="00610C67">
        <w:t>as</w:t>
      </w:r>
      <w:r w:rsidR="00722D40" w:rsidRPr="00610C67">
        <w:t xml:space="preserve"> a Poisson arrival process</w:t>
      </w:r>
      <w:r w:rsidR="00807AE3" w:rsidRPr="00610C67">
        <w:t xml:space="preserve"> (according to traffic scenario T1 in </w:t>
      </w:r>
      <w:fldSimple w:instr=" REF _Ref292272463 \r \h  \* MERGEFORMAT ">
        <w:r w:rsidR="00B171A8">
          <w:t>[4]</w:t>
        </w:r>
      </w:fldSimple>
      <w:r w:rsidR="00807AE3" w:rsidRPr="00610C67">
        <w:t>)</w:t>
      </w:r>
      <w:r w:rsidR="00722D40" w:rsidRPr="00610C67">
        <w:t xml:space="preserve"> with mean arrival rates of 5, 10, 15, 20, 25 and 30 </w:t>
      </w:r>
      <w:r w:rsidR="00807AE3" w:rsidRPr="00610C67">
        <w:t>devices</w:t>
      </w:r>
      <w:r w:rsidR="00722D40" w:rsidRPr="00610C67">
        <w:t xml:space="preserve"> per second</w:t>
      </w:r>
      <w:r w:rsidR="00807AE3" w:rsidRPr="00610C67">
        <w:t>. All transmissions are device initiated.</w:t>
      </w:r>
    </w:p>
    <w:p w:rsidR="00464414" w:rsidRPr="00610C67" w:rsidRDefault="009E0BF2" w:rsidP="00722D40">
      <w:pPr>
        <w:numPr>
          <w:ilvl w:val="0"/>
          <w:numId w:val="16"/>
        </w:numPr>
        <w:spacing w:after="0"/>
      </w:pPr>
      <w:r w:rsidRPr="00610C67">
        <w:t>T</w:t>
      </w:r>
      <w:r w:rsidR="00DA7BBA" w:rsidRPr="00610C67">
        <w:t>2 + T3</w:t>
      </w:r>
      <w:r w:rsidR="00464414" w:rsidRPr="00610C67">
        <w:t xml:space="preserve"> </w:t>
      </w:r>
      <w:r w:rsidR="00DA7BBA" w:rsidRPr="00610C67">
        <w:t>–</w:t>
      </w:r>
      <w:r w:rsidR="000E6F9F" w:rsidRPr="00610C67">
        <w:t xml:space="preserve"> </w:t>
      </w:r>
      <w:r w:rsidR="00DA7BBA" w:rsidRPr="00610C67">
        <w:t>coordinated/</w:t>
      </w:r>
      <w:r w:rsidR="004519AF" w:rsidRPr="00610C67">
        <w:t>synchronized network access by the MTC devices</w:t>
      </w:r>
      <w:r w:rsidR="00807AE3" w:rsidRPr="00610C67">
        <w:t xml:space="preserve"> where a</w:t>
      </w:r>
      <w:r w:rsidR="004519AF" w:rsidRPr="00610C67">
        <w:t xml:space="preserve">ll </w:t>
      </w:r>
      <w:r w:rsidR="007B781A" w:rsidRPr="00610C67">
        <w:t xml:space="preserve">MTC </w:t>
      </w:r>
      <w:r w:rsidR="00807AE3" w:rsidRPr="00610C67">
        <w:t xml:space="preserve">devices </w:t>
      </w:r>
      <w:r w:rsidR="004519AF" w:rsidRPr="00610C67">
        <w:t>initia</w:t>
      </w:r>
      <w:r w:rsidR="008C352A" w:rsidRPr="00610C67">
        <w:t>te</w:t>
      </w:r>
      <w:r w:rsidR="004519AF" w:rsidRPr="00610C67">
        <w:t xml:space="preserve"> their traffic within </w:t>
      </w:r>
      <w:r w:rsidR="00807AE3" w:rsidRPr="00610C67">
        <w:t xml:space="preserve">a window of </w:t>
      </w:r>
      <w:r w:rsidR="004519AF" w:rsidRPr="00610C67">
        <w:t xml:space="preserve">1 </w:t>
      </w:r>
      <w:r w:rsidR="009B7E40" w:rsidRPr="00610C67">
        <w:t>second</w:t>
      </w:r>
      <w:r w:rsidR="00807AE3" w:rsidRPr="00610C67">
        <w:t xml:space="preserve"> (</w:t>
      </w:r>
      <w:r w:rsidR="004519AF" w:rsidRPr="00610C67">
        <w:t>according to</w:t>
      </w:r>
      <w:r w:rsidR="0030666D" w:rsidRPr="00610C67">
        <w:t xml:space="preserve"> traffic scenario T2 in</w:t>
      </w:r>
      <w:r w:rsidR="004519AF" w:rsidRPr="00610C67">
        <w:t xml:space="preserve"> </w:t>
      </w:r>
      <w:fldSimple w:instr=" REF _Ref292272463 \r \h  \* MERGEFORMAT ">
        <w:r w:rsidR="00B171A8">
          <w:t>[4]</w:t>
        </w:r>
      </w:fldSimple>
      <w:r w:rsidR="00807AE3" w:rsidRPr="00610C67">
        <w:t>)</w:t>
      </w:r>
      <w:r w:rsidR="009233DD" w:rsidRPr="00610C67">
        <w:t xml:space="preserve"> starting at t=10s</w:t>
      </w:r>
      <w:r w:rsidR="00807AE3" w:rsidRPr="00610C67">
        <w:t xml:space="preserve">. </w:t>
      </w:r>
      <w:r w:rsidR="0034548E" w:rsidRPr="00610C67">
        <w:t>The different numbers of simultaneously arriving MTC devices that have been simulated are 10, 100, 500</w:t>
      </w:r>
      <w:r w:rsidR="00DA7BBA" w:rsidRPr="00610C67">
        <w:t>,</w:t>
      </w:r>
      <w:r w:rsidR="009233DD" w:rsidRPr="00610C67">
        <w:t xml:space="preserve"> </w:t>
      </w:r>
      <w:r w:rsidR="0034548E" w:rsidRPr="00610C67">
        <w:t>1000</w:t>
      </w:r>
      <w:r w:rsidR="00DA7BBA" w:rsidRPr="00610C67">
        <w:t xml:space="preserve"> and 2000</w:t>
      </w:r>
      <w:r w:rsidR="00807AE3" w:rsidRPr="00610C67">
        <w:t>, respectively</w:t>
      </w:r>
      <w:r w:rsidR="009233DD" w:rsidRPr="00610C67">
        <w:t xml:space="preserve">. </w:t>
      </w:r>
    </w:p>
    <w:p w:rsidR="001416A3" w:rsidRPr="00610C67" w:rsidRDefault="001416A3" w:rsidP="000E6F9F">
      <w:pPr>
        <w:spacing w:after="0"/>
      </w:pPr>
    </w:p>
    <w:p w:rsidR="000E6F9F" w:rsidRPr="00610C67" w:rsidRDefault="00EB000A" w:rsidP="000E6F9F">
      <w:pPr>
        <w:spacing w:after="0"/>
      </w:pPr>
      <w:r w:rsidRPr="00610C67">
        <w:t>For the accessing MTC devices, the evaluated RACH time spreading schemes are</w:t>
      </w:r>
      <w:r w:rsidR="00142E6F" w:rsidRPr="00610C67">
        <w:t>:</w:t>
      </w:r>
    </w:p>
    <w:p w:rsidR="006810F7" w:rsidRPr="00610C67" w:rsidRDefault="006810F7" w:rsidP="000E6F9F">
      <w:pPr>
        <w:spacing w:after="0"/>
      </w:pPr>
    </w:p>
    <w:p w:rsidR="000E6F9F" w:rsidRPr="00610C67" w:rsidRDefault="001416A3" w:rsidP="001416A3">
      <w:pPr>
        <w:spacing w:after="0"/>
        <w:ind w:left="360"/>
      </w:pPr>
      <w:r w:rsidRPr="00610C67">
        <w:t>A.</w:t>
      </w:r>
      <w:r w:rsidRPr="00610C67">
        <w:tab/>
      </w:r>
      <w:r w:rsidR="00EB000A" w:rsidRPr="00610C67">
        <w:t>As per</w:t>
      </w:r>
      <w:r w:rsidR="00142E6F" w:rsidRPr="00610C67">
        <w:t xml:space="preserve"> </w:t>
      </w:r>
      <w:r w:rsidR="007B781A" w:rsidRPr="00610C67">
        <w:t>PS legacy</w:t>
      </w:r>
      <w:r w:rsidR="00EB000A" w:rsidRPr="00610C67">
        <w:t xml:space="preserve"> procedures defined in Section 3.3.1.1.2 of </w:t>
      </w:r>
      <w:fldSimple w:instr=" REF _Ref285635861 \r \h  \* MERGEFORMAT ">
        <w:r w:rsidR="00B171A8">
          <w:t>[6]</w:t>
        </w:r>
      </w:fldSimple>
    </w:p>
    <w:p w:rsidR="004519AF" w:rsidRPr="00610C67" w:rsidRDefault="001416A3" w:rsidP="001416A3">
      <w:pPr>
        <w:spacing w:after="0"/>
        <w:ind w:left="360"/>
      </w:pPr>
      <w:r w:rsidRPr="00610C67">
        <w:t>B.</w:t>
      </w:r>
      <w:r w:rsidRPr="00610C67">
        <w:tab/>
        <w:t>A</w:t>
      </w:r>
      <w:r w:rsidR="00EB000A" w:rsidRPr="00610C67">
        <w:t xml:space="preserve">s per the </w:t>
      </w:r>
      <w:r w:rsidR="004519AF" w:rsidRPr="00610C67">
        <w:t xml:space="preserve">Ericsson proposal </w:t>
      </w:r>
      <w:fldSimple w:instr=" REF _Ref290048699 \r \h  \* MERGEFORMAT ">
        <w:r w:rsidR="00B171A8">
          <w:t>[2]</w:t>
        </w:r>
      </w:fldSimple>
      <w:r w:rsidR="0034548E" w:rsidRPr="00610C67">
        <w:t>,</w:t>
      </w:r>
      <w:r w:rsidR="00C1406E" w:rsidRPr="00610C67">
        <w:t xml:space="preserve"> section 2.2</w:t>
      </w:r>
      <w:r w:rsidR="004519AF" w:rsidRPr="00610C67">
        <w:t xml:space="preserve">, </w:t>
      </w:r>
      <w:r w:rsidR="00EB000A" w:rsidRPr="00610C67">
        <w:t xml:space="preserve">with </w:t>
      </w:r>
      <w:r w:rsidR="004519AF" w:rsidRPr="00610C67">
        <w:t xml:space="preserve">spread parameter </w:t>
      </w:r>
      <w:r w:rsidR="004519AF" w:rsidRPr="00610C67">
        <w:rPr>
          <w:position w:val="-6"/>
        </w:rPr>
        <w:object w:dxaOrig="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7" o:title=""/>
          </v:shape>
          <o:OLEObject Type="Embed" ProgID="Equation.3" ShapeID="_x0000_i1025" DrawAspect="Content" ObjectID="_1366569194" r:id="rId8"/>
        </w:object>
      </w:r>
    </w:p>
    <w:p w:rsidR="00C1406E" w:rsidRPr="00610C67" w:rsidRDefault="001416A3" w:rsidP="001416A3">
      <w:pPr>
        <w:spacing w:after="0"/>
        <w:ind w:left="360"/>
      </w:pPr>
      <w:r w:rsidRPr="00610C67">
        <w:t>C.</w:t>
      </w:r>
      <w:r w:rsidRPr="00610C67">
        <w:tab/>
      </w:r>
      <w:r w:rsidR="00EB000A" w:rsidRPr="00610C67">
        <w:t>As per the</w:t>
      </w:r>
      <w:r w:rsidR="00142E6F" w:rsidRPr="00610C67">
        <w:t xml:space="preserve"> </w:t>
      </w:r>
      <w:proofErr w:type="spellStart"/>
      <w:r w:rsidR="00C1406E" w:rsidRPr="00610C67">
        <w:t>Huawei</w:t>
      </w:r>
      <w:proofErr w:type="spellEnd"/>
      <w:r w:rsidR="00C1406E" w:rsidRPr="00610C67">
        <w:t xml:space="preserve"> proposal </w:t>
      </w:r>
      <w:fldSimple w:instr=" REF _Ref274578629 \r \h  \* MERGEFORMAT ">
        <w:r w:rsidR="00B171A8">
          <w:t>[5]</w:t>
        </w:r>
      </w:fldSimple>
      <w:r w:rsidR="00C1406E" w:rsidRPr="00610C67">
        <w:t xml:space="preserve">, </w:t>
      </w:r>
      <w:r w:rsidR="00EB000A" w:rsidRPr="00610C67">
        <w:t xml:space="preserve">with </w:t>
      </w:r>
      <w:r w:rsidR="00C1406E" w:rsidRPr="00610C67">
        <w:t xml:space="preserve">maximum initial waiting time </w:t>
      </w:r>
      <w:r w:rsidR="00EB000A" w:rsidRPr="00610C67">
        <w:rPr>
          <w:position w:val="-10"/>
        </w:rPr>
        <w:object w:dxaOrig="1020" w:dyaOrig="320">
          <v:shape id="_x0000_i1026" type="#_x0000_t75" style="width:51pt;height:15.75pt" o:ole="">
            <v:imagedata r:id="rId9" o:title=""/>
          </v:shape>
          <o:OLEObject Type="Embed" ProgID="Equation.3" ShapeID="_x0000_i1026" DrawAspect="Content" ObjectID="_1366569195" r:id="rId10"/>
        </w:object>
      </w:r>
    </w:p>
    <w:p w:rsidR="006810F7" w:rsidRPr="00610C67" w:rsidRDefault="006810F7" w:rsidP="004519AF">
      <w:pPr>
        <w:spacing w:after="0"/>
      </w:pPr>
    </w:p>
    <w:p w:rsidR="004D4613" w:rsidRPr="00610C67" w:rsidRDefault="00EB000A" w:rsidP="004519AF">
      <w:pPr>
        <w:spacing w:after="0"/>
      </w:pPr>
      <w:r w:rsidRPr="00610C67">
        <w:lastRenderedPageBreak/>
        <w:t xml:space="preserve">All accessing CS legacy devices uses the legacy CS time spreading scheme as defined in Section 3.3.1.1.2 of </w:t>
      </w:r>
      <w:fldSimple w:instr=" REF _Ref285635861 \r \h  \* MERGEFORMAT ">
        <w:r w:rsidR="00B171A8">
          <w:t>[6]</w:t>
        </w:r>
      </w:fldSimple>
      <w:r w:rsidRPr="00610C67">
        <w:t>.</w:t>
      </w:r>
    </w:p>
    <w:p w:rsidR="001416A3" w:rsidRPr="00610C67" w:rsidRDefault="001416A3" w:rsidP="004519AF">
      <w:pPr>
        <w:spacing w:after="0"/>
      </w:pPr>
    </w:p>
    <w:p w:rsidR="001E1F96" w:rsidRPr="00610C67" w:rsidRDefault="00580B02" w:rsidP="004519AF">
      <w:pPr>
        <w:spacing w:after="0"/>
      </w:pPr>
      <w:r w:rsidRPr="00610C67">
        <w:t xml:space="preserve">All MTC devices are considered as being of </w:t>
      </w:r>
      <w:r w:rsidR="006810F7" w:rsidRPr="00610C67">
        <w:t xml:space="preserve">configured for </w:t>
      </w:r>
      <w:r w:rsidRPr="00610C67">
        <w:t>low-priority</w:t>
      </w:r>
      <w:r w:rsidR="006810F7" w:rsidRPr="00610C67">
        <w:t xml:space="preserve"> access</w:t>
      </w:r>
      <w:r w:rsidR="001E1F96" w:rsidRPr="00610C67">
        <w:t xml:space="preserve">, whereas simulations are done both with and without including a low-priority indicator in the respective channel request messages as discussed earlier in Section </w:t>
      </w:r>
      <w:fldSimple w:instr=" REF _Ref227402418 \r \h  \* MERGEFORMAT ">
        <w:r w:rsidR="00B171A8">
          <w:t>1</w:t>
        </w:r>
      </w:fldSimple>
      <w:r w:rsidR="001E1F96" w:rsidRPr="00610C67">
        <w:t>. In setups A-C it is assumed that no low-priority indicator is used, whereas in the following setups D-E a low-priority indicator is included in the channel request messages sent by the MTC devices:</w:t>
      </w:r>
    </w:p>
    <w:p w:rsidR="006810F7" w:rsidRPr="00610C67" w:rsidRDefault="006810F7" w:rsidP="004519AF">
      <w:pPr>
        <w:spacing w:after="0"/>
      </w:pPr>
    </w:p>
    <w:p w:rsidR="001E1F96" w:rsidRPr="00610C67" w:rsidRDefault="001E1F96" w:rsidP="006810F7">
      <w:pPr>
        <w:spacing w:after="0"/>
        <w:ind w:left="720" w:hanging="360"/>
      </w:pPr>
      <w:r w:rsidRPr="00610C67">
        <w:t>D.</w:t>
      </w:r>
      <w:r w:rsidRPr="00610C67">
        <w:tab/>
      </w:r>
      <w:r w:rsidR="006810F7" w:rsidRPr="00610C67">
        <w:t xml:space="preserve">As per PS legacy procedures defined in Section 3.3.1.1.2 of </w:t>
      </w:r>
      <w:fldSimple w:instr=" REF _Ref285635861 \r \h  \* MERGEFORMAT ">
        <w:r w:rsidR="00B171A8">
          <w:t>[6]</w:t>
        </w:r>
      </w:fldSimple>
      <w:r w:rsidR="006810F7" w:rsidRPr="00610C67">
        <w:t xml:space="preserve"> (</w:t>
      </w:r>
      <w:r w:rsidRPr="00610C67">
        <w:t xml:space="preserve">i.e. </w:t>
      </w:r>
      <w:r w:rsidR="006810F7" w:rsidRPr="00610C67">
        <w:t xml:space="preserve">setup </w:t>
      </w:r>
      <w:proofErr w:type="gramStart"/>
      <w:r w:rsidR="006810F7" w:rsidRPr="00610C67">
        <w:t>A</w:t>
      </w:r>
      <w:proofErr w:type="gramEnd"/>
      <w:r w:rsidR="006810F7" w:rsidRPr="00610C67">
        <w:t xml:space="preserve"> above)</w:t>
      </w:r>
      <w:r w:rsidRPr="00610C67">
        <w:t xml:space="preserve"> </w:t>
      </w:r>
      <w:r w:rsidR="006810F7" w:rsidRPr="00610C67">
        <w:br/>
      </w:r>
      <w:r w:rsidRPr="00610C67">
        <w:t xml:space="preserve">AND inclusive of </w:t>
      </w:r>
      <w:r w:rsidR="006810F7" w:rsidRPr="00610C67">
        <w:t>a low-priority indication in the channel request message.</w:t>
      </w:r>
    </w:p>
    <w:p w:rsidR="006810F7" w:rsidRPr="00610C67" w:rsidRDefault="001E1F96" w:rsidP="006810F7">
      <w:pPr>
        <w:spacing w:after="0"/>
        <w:ind w:left="720" w:hanging="360"/>
      </w:pPr>
      <w:r w:rsidRPr="00610C67">
        <w:t>E.</w:t>
      </w:r>
      <w:r w:rsidRPr="00610C67">
        <w:tab/>
      </w:r>
      <w:r w:rsidR="006810F7" w:rsidRPr="00610C67">
        <w:t xml:space="preserve">As per the Ericsson proposal </w:t>
      </w:r>
      <w:fldSimple w:instr=" REF _Ref290048699 \r \h  \* MERGEFORMAT ">
        <w:r w:rsidR="00B171A8">
          <w:t>[2]</w:t>
        </w:r>
      </w:fldSimple>
      <w:r w:rsidR="006810F7" w:rsidRPr="00610C67">
        <w:t xml:space="preserve">, section 2.2, with spread parameter </w:t>
      </w:r>
      <w:r w:rsidR="006810F7" w:rsidRPr="00610C67">
        <w:rPr>
          <w:position w:val="-6"/>
        </w:rPr>
        <w:object w:dxaOrig="740" w:dyaOrig="279">
          <v:shape id="_x0000_i1027" type="#_x0000_t75" style="width:36.75pt;height:14.25pt" o:ole="">
            <v:imagedata r:id="rId7" o:title=""/>
          </v:shape>
          <o:OLEObject Type="Embed" ProgID="Equation.3" ShapeID="_x0000_i1027" DrawAspect="Content" ObjectID="_1366569196" r:id="rId11"/>
        </w:object>
      </w:r>
      <w:r w:rsidR="006810F7" w:rsidRPr="00610C67">
        <w:t xml:space="preserve"> (i.e. setup B above) AND inclusive of a low-priority indication in the channel request message.</w:t>
      </w:r>
    </w:p>
    <w:p w:rsidR="006810F7" w:rsidRPr="00610C67" w:rsidRDefault="001E1F96" w:rsidP="006810F7">
      <w:pPr>
        <w:spacing w:after="0"/>
        <w:ind w:left="720" w:hanging="360"/>
      </w:pPr>
      <w:r w:rsidRPr="00610C67">
        <w:t>F.</w:t>
      </w:r>
      <w:r w:rsidRPr="00610C67">
        <w:tab/>
      </w:r>
      <w:r w:rsidR="006810F7" w:rsidRPr="00610C67">
        <w:t xml:space="preserve">As per the </w:t>
      </w:r>
      <w:proofErr w:type="spellStart"/>
      <w:r w:rsidR="006810F7" w:rsidRPr="00610C67">
        <w:t>Huawei</w:t>
      </w:r>
      <w:proofErr w:type="spellEnd"/>
      <w:r w:rsidR="006810F7" w:rsidRPr="00610C67">
        <w:t xml:space="preserve"> proposal </w:t>
      </w:r>
      <w:fldSimple w:instr=" REF _Ref274578629 \r \h  \* MERGEFORMAT ">
        <w:r w:rsidR="00B171A8">
          <w:t>[5]</w:t>
        </w:r>
      </w:fldSimple>
      <w:r w:rsidR="006810F7" w:rsidRPr="00610C67">
        <w:t xml:space="preserve">, with maximum initial waiting time </w:t>
      </w:r>
      <w:r w:rsidR="006810F7" w:rsidRPr="00610C67">
        <w:rPr>
          <w:position w:val="-10"/>
        </w:rPr>
        <w:object w:dxaOrig="1020" w:dyaOrig="320">
          <v:shape id="_x0000_i1028" type="#_x0000_t75" style="width:51pt;height:15.75pt" o:ole="">
            <v:imagedata r:id="rId9" o:title=""/>
          </v:shape>
          <o:OLEObject Type="Embed" ProgID="Equation.3" ShapeID="_x0000_i1028" DrawAspect="Content" ObjectID="_1366569197" r:id="rId12"/>
        </w:object>
      </w:r>
      <w:r w:rsidR="006810F7" w:rsidRPr="00610C67">
        <w:t>(i.e. setup C above) AND inclusive of a low-priority indication in the channel request message.</w:t>
      </w:r>
    </w:p>
    <w:p w:rsidR="001E1F96" w:rsidRPr="00610C67" w:rsidRDefault="001E1F96" w:rsidP="004519AF">
      <w:pPr>
        <w:spacing w:after="0"/>
      </w:pPr>
    </w:p>
    <w:p w:rsidR="00580B02" w:rsidRPr="00610C67" w:rsidRDefault="00722D40" w:rsidP="004519AF">
      <w:pPr>
        <w:spacing w:after="0"/>
      </w:pPr>
      <w:r w:rsidRPr="00610C67">
        <w:t xml:space="preserve">The </w:t>
      </w:r>
      <w:r w:rsidR="00807AE3" w:rsidRPr="00610C67">
        <w:t>simulations do</w:t>
      </w:r>
      <w:r w:rsidRPr="00610C67">
        <w:t xml:space="preserve"> not specify whether the MTC devices are accessing the network in order to send user-plane data, signalling or any mix thereof. However</w:t>
      </w:r>
      <w:r w:rsidR="00807AE3" w:rsidRPr="00610C67">
        <w:t>, given</w:t>
      </w:r>
      <w:r w:rsidRPr="00610C67">
        <w:t xml:space="preserve"> the means to convey this information to the network as proposed by </w:t>
      </w:r>
      <w:fldSimple w:instr=" REF _Ref292273626 \r \h  \* MERGEFORMAT ">
        <w:r w:rsidR="00B171A8">
          <w:rPr>
            <w:b/>
            <w:bCs/>
            <w:lang w:val="en-US"/>
          </w:rPr>
          <w:t>Error! Reference source not found.</w:t>
        </w:r>
      </w:fldSimple>
      <w:proofErr w:type="gramStart"/>
      <w:r w:rsidR="007457E7">
        <w:t>,</w:t>
      </w:r>
      <w:proofErr w:type="gramEnd"/>
      <w:r w:rsidR="00AA724D" w:rsidRPr="00610C67">
        <w:fldChar w:fldCharType="begin"/>
      </w:r>
      <w:r w:rsidRPr="00610C67">
        <w:instrText xml:space="preserve"> REF _Ref292273835 \r \h </w:instrText>
      </w:r>
      <w:r w:rsidR="00807AE3" w:rsidRPr="00610C67">
        <w:instrText xml:space="preserve"> \* MERGEFORMAT </w:instrText>
      </w:r>
      <w:r w:rsidR="00AA724D" w:rsidRPr="00610C67">
        <w:fldChar w:fldCharType="separate"/>
      </w:r>
      <w:r w:rsidR="00B171A8">
        <w:t>[9]</w:t>
      </w:r>
      <w:r w:rsidR="00AA724D" w:rsidRPr="00610C67">
        <w:fldChar w:fldCharType="end"/>
      </w:r>
      <w:r w:rsidR="007457E7">
        <w:t xml:space="preserve"> and </w:t>
      </w:r>
      <w:r w:rsidR="00AA724D">
        <w:fldChar w:fldCharType="begin"/>
      </w:r>
      <w:r w:rsidR="007457E7">
        <w:instrText xml:space="preserve"> REF _Ref292443671 \r \h </w:instrText>
      </w:r>
      <w:r w:rsidR="00AA724D">
        <w:fldChar w:fldCharType="separate"/>
      </w:r>
      <w:r w:rsidR="00B171A8">
        <w:t>[10]</w:t>
      </w:r>
      <w:r w:rsidR="00AA724D">
        <w:fldChar w:fldCharType="end"/>
      </w:r>
      <w:r w:rsidRPr="00610C67">
        <w:t xml:space="preserve">, the end result will be the same. Thus the results presented in this paper may be generalized to either </w:t>
      </w:r>
      <w:r w:rsidR="006810F7" w:rsidRPr="00610C67">
        <w:t xml:space="preserve">of these </w:t>
      </w:r>
      <w:r w:rsidRPr="00610C67">
        <w:t>scenario</w:t>
      </w:r>
      <w:r w:rsidR="006810F7" w:rsidRPr="00610C67">
        <w:t>s</w:t>
      </w:r>
      <w:r w:rsidRPr="00610C67">
        <w:t xml:space="preserve">. </w:t>
      </w:r>
      <w:r w:rsidR="001416A3" w:rsidRPr="00610C67">
        <w:t xml:space="preserve"> </w:t>
      </w:r>
    </w:p>
    <w:p w:rsidR="001416A3" w:rsidRPr="00610C67" w:rsidRDefault="001416A3" w:rsidP="004519AF">
      <w:pPr>
        <w:spacing w:after="0"/>
      </w:pPr>
    </w:p>
    <w:p w:rsidR="004519AF" w:rsidRPr="00610C67" w:rsidRDefault="004519AF" w:rsidP="004519AF">
      <w:pPr>
        <w:spacing w:after="0"/>
      </w:pPr>
    </w:p>
    <w:p w:rsidR="006810F7" w:rsidRPr="00610C67" w:rsidRDefault="004D4613" w:rsidP="006810F7">
      <w:pPr>
        <w:pStyle w:val="Rubrik2"/>
        <w:tabs>
          <w:tab w:val="clear" w:pos="1836"/>
          <w:tab w:val="num" w:pos="540"/>
        </w:tabs>
        <w:spacing w:before="0" w:after="0"/>
        <w:ind w:left="540"/>
      </w:pPr>
      <w:r w:rsidRPr="00610C67">
        <w:t>Simulator Setup</w:t>
      </w:r>
    </w:p>
    <w:p w:rsidR="0034548E" w:rsidRPr="00610C67" w:rsidRDefault="0034548E" w:rsidP="0034548E">
      <w:pPr>
        <w:spacing w:after="0"/>
      </w:pPr>
      <w:r w:rsidRPr="00610C67">
        <w:t xml:space="preserve">The same simulator setup and methodology as was used in </w:t>
      </w:r>
      <w:fldSimple w:instr=" REF _Ref292272925 \r \h  \* MERGEFORMAT ">
        <w:r w:rsidR="00B171A8">
          <w:t>[8]</w:t>
        </w:r>
      </w:fldSimple>
      <w:r w:rsidR="00DB72EA" w:rsidRPr="00610C67">
        <w:t xml:space="preserve"> </w:t>
      </w:r>
      <w:r w:rsidRPr="00610C67">
        <w:t>is used also in this paper</w:t>
      </w:r>
      <w:r w:rsidR="00DB72EA" w:rsidRPr="00610C67">
        <w:t xml:space="preserve">, which in turn is the same as in </w:t>
      </w:r>
      <w:fldSimple w:instr=" REF _Ref289946126 \r \h  \* MERGEFORMAT ">
        <w:r w:rsidR="00B171A8">
          <w:t>[1]</w:t>
        </w:r>
      </w:fldSimple>
      <w:r w:rsidR="00DB72EA" w:rsidRPr="00610C67">
        <w:t xml:space="preserve"> but</w:t>
      </w:r>
      <w:r w:rsidR="008763D3" w:rsidRPr="00610C67">
        <w:t xml:space="preserve"> </w:t>
      </w:r>
      <w:r w:rsidRPr="00610C67">
        <w:t xml:space="preserve">with the following </w:t>
      </w:r>
      <w:r w:rsidR="00B24AFD" w:rsidRPr="00610C67">
        <w:t xml:space="preserve">three </w:t>
      </w:r>
      <w:r w:rsidRPr="00610C67">
        <w:t>exceptions:</w:t>
      </w:r>
    </w:p>
    <w:p w:rsidR="006810F7" w:rsidRPr="00610C67" w:rsidRDefault="006810F7" w:rsidP="0034548E">
      <w:pPr>
        <w:spacing w:after="0"/>
      </w:pPr>
    </w:p>
    <w:p w:rsidR="00B24AFD" w:rsidRPr="00610C67" w:rsidRDefault="00B24AFD" w:rsidP="0034548E">
      <w:pPr>
        <w:numPr>
          <w:ilvl w:val="0"/>
          <w:numId w:val="14"/>
        </w:numPr>
        <w:spacing w:after="0"/>
      </w:pPr>
      <w:r w:rsidRPr="00610C67">
        <w:t>All MTC devices are considered as being of low-priority</w:t>
      </w:r>
      <w:r w:rsidR="008763D3" w:rsidRPr="00610C67">
        <w:t xml:space="preserve"> and thus </w:t>
      </w:r>
      <w:r w:rsidR="00DB72EA" w:rsidRPr="00610C67">
        <w:t xml:space="preserve">will </w:t>
      </w:r>
      <w:r w:rsidR="004B59D8" w:rsidRPr="00610C67">
        <w:t>indicate</w:t>
      </w:r>
      <w:r w:rsidR="008763D3" w:rsidRPr="00610C67">
        <w:t xml:space="preserve"> </w:t>
      </w:r>
      <w:r w:rsidR="004B59D8" w:rsidRPr="00610C67">
        <w:t xml:space="preserve">this </w:t>
      </w:r>
      <w:r w:rsidR="00DB72EA" w:rsidRPr="00610C67">
        <w:t xml:space="preserve">in </w:t>
      </w:r>
      <w:r w:rsidR="008763D3" w:rsidRPr="00610C67">
        <w:t xml:space="preserve">their respective </w:t>
      </w:r>
      <w:r w:rsidR="00DB72EA" w:rsidRPr="00610C67">
        <w:t>c</w:t>
      </w:r>
      <w:r w:rsidR="008763D3" w:rsidRPr="00610C67">
        <w:t xml:space="preserve">hannel </w:t>
      </w:r>
      <w:r w:rsidR="00DB72EA" w:rsidRPr="00610C67">
        <w:t>r</w:t>
      </w:r>
      <w:r w:rsidR="008763D3" w:rsidRPr="00610C67">
        <w:t>equest messages</w:t>
      </w:r>
      <w:r w:rsidR="00DB72EA" w:rsidRPr="00610C67">
        <w:t xml:space="preserve"> sent on the RACH</w:t>
      </w:r>
      <w:r w:rsidR="008763D3" w:rsidRPr="00610C67">
        <w:t>. The BSS will then prioritize messages on the AGCH aimed for the CS legacy Devices higher than those of the low-priority MTC devices</w:t>
      </w:r>
      <w:r w:rsidR="00DB72EA" w:rsidRPr="00610C67">
        <w:t>, as discussed earlier.</w:t>
      </w:r>
    </w:p>
    <w:p w:rsidR="0034548E" w:rsidRPr="00610C67" w:rsidRDefault="0034548E" w:rsidP="0034548E">
      <w:pPr>
        <w:numPr>
          <w:ilvl w:val="0"/>
          <w:numId w:val="14"/>
        </w:numPr>
        <w:spacing w:after="0"/>
      </w:pPr>
      <w:r w:rsidRPr="00610C67">
        <w:t xml:space="preserve">The used RACH / UL CCCH link model is as described by the MRC model in </w:t>
      </w:r>
      <w:fldSimple w:instr=" REF _Ref290049888 \r \h  \* MERGEFORMAT ">
        <w:r w:rsidR="00B171A8">
          <w:t>[7]</w:t>
        </w:r>
      </w:fldSimple>
      <w:r w:rsidRPr="00610C67">
        <w:t>.</w:t>
      </w:r>
    </w:p>
    <w:p w:rsidR="0034548E" w:rsidRPr="00610C67" w:rsidRDefault="0034548E" w:rsidP="0034548E">
      <w:pPr>
        <w:numPr>
          <w:ilvl w:val="0"/>
          <w:numId w:val="14"/>
        </w:numPr>
        <w:spacing w:after="0"/>
      </w:pPr>
      <w:r w:rsidRPr="00610C67">
        <w:t xml:space="preserve">The used AGCH / DL CCCH link model is as given by </w:t>
      </w:r>
      <w:fldSimple w:instr=" REF _Ref290050152 \h  \* MERGEFORMAT ">
        <w:r w:rsidR="00B171A8" w:rsidRPr="00610C67">
          <w:t xml:space="preserve">Figure </w:t>
        </w:r>
        <w:r w:rsidR="00B171A8">
          <w:rPr>
            <w:noProof/>
          </w:rPr>
          <w:t>1</w:t>
        </w:r>
      </w:fldSimple>
      <w:r w:rsidR="002B62AD" w:rsidRPr="00610C67">
        <w:t xml:space="preserve"> </w:t>
      </w:r>
      <w:fldSimple w:instr=" REF _Ref290050146 \p \h  \* MERGEFORMAT ">
        <w:r w:rsidR="00B171A8">
          <w:t>below</w:t>
        </w:r>
      </w:fldSimple>
      <w:r w:rsidR="002B62AD" w:rsidRPr="00610C67">
        <w:t>:</w:t>
      </w:r>
    </w:p>
    <w:p w:rsidR="002B62AD" w:rsidRPr="00610C67" w:rsidRDefault="00AA724D" w:rsidP="002B62AD">
      <w:pPr>
        <w:keepNext/>
        <w:spacing w:after="0"/>
        <w:jc w:val="center"/>
      </w:pPr>
      <w:r>
        <w:pict>
          <v:shape id="_x0000_i1029" type="#_x0000_t75" style="width:315pt;height:236.25pt">
            <v:imagedata r:id="rId13" o:title="CCCH_DL_BLER"/>
          </v:shape>
        </w:pict>
      </w:r>
    </w:p>
    <w:p w:rsidR="0034548E" w:rsidRPr="00610C67" w:rsidRDefault="002B62AD" w:rsidP="002B62AD">
      <w:pPr>
        <w:pStyle w:val="Beskrivning"/>
        <w:spacing w:before="0" w:after="0"/>
        <w:jc w:val="center"/>
        <w:rPr>
          <w:noProof/>
        </w:rPr>
      </w:pPr>
      <w:bookmarkStart w:id="4" w:name="_Ref290050152"/>
      <w:bookmarkStart w:id="5" w:name="_Ref290050146"/>
      <w:r w:rsidRPr="00610C67">
        <w:t xml:space="preserve">Figure </w:t>
      </w:r>
      <w:fldSimple w:instr=" SEQ Figure \* ARABIC ">
        <w:r w:rsidR="00B171A8">
          <w:rPr>
            <w:noProof/>
          </w:rPr>
          <w:t>1</w:t>
        </w:r>
      </w:fldSimple>
      <w:bookmarkEnd w:id="4"/>
      <w:r w:rsidRPr="00610C67">
        <w:t xml:space="preserve"> - AGCH / CCCH DL Link Model</w:t>
      </w:r>
      <w:r w:rsidRPr="00610C67">
        <w:rPr>
          <w:noProof/>
        </w:rPr>
        <w:t xml:space="preserve"> used in this paper</w:t>
      </w:r>
      <w:bookmarkEnd w:id="5"/>
    </w:p>
    <w:p w:rsidR="004D4613" w:rsidRPr="00610C67" w:rsidRDefault="004D4613" w:rsidP="004D4613">
      <w:pPr>
        <w:spacing w:after="0"/>
      </w:pPr>
    </w:p>
    <w:p w:rsidR="00F527A8" w:rsidRPr="00610C67" w:rsidRDefault="008C35FE" w:rsidP="00F527A8">
      <w:pPr>
        <w:pStyle w:val="Rubrik1"/>
        <w:spacing w:before="0" w:after="0"/>
      </w:pPr>
      <w:bookmarkStart w:id="6" w:name="_Ref274819940"/>
      <w:r w:rsidRPr="00610C67">
        <w:br w:type="page"/>
      </w:r>
      <w:r w:rsidR="00F527A8" w:rsidRPr="00610C67">
        <w:lastRenderedPageBreak/>
        <w:t>Simulation Results</w:t>
      </w:r>
      <w:bookmarkEnd w:id="6"/>
      <w:r w:rsidR="006810F7" w:rsidRPr="00610C67">
        <w:br/>
      </w:r>
    </w:p>
    <w:p w:rsidR="006810F7" w:rsidRPr="00610C67" w:rsidRDefault="00E66585" w:rsidP="00F00387">
      <w:pPr>
        <w:spacing w:after="0"/>
      </w:pPr>
      <w:r w:rsidRPr="00610C67">
        <w:t>For all simulation</w:t>
      </w:r>
      <w:r w:rsidR="004B59D8" w:rsidRPr="00610C67">
        <w:t>s</w:t>
      </w:r>
      <w:r w:rsidRPr="00610C67">
        <w:t xml:space="preserve"> in section </w:t>
      </w:r>
      <w:r w:rsidR="00AA724D">
        <w:fldChar w:fldCharType="begin"/>
      </w:r>
      <w:r w:rsidR="006453BD">
        <w:instrText xml:space="preserve"> REF _Ref292467096 \r \h </w:instrText>
      </w:r>
      <w:r w:rsidR="00AA724D">
        <w:fldChar w:fldCharType="separate"/>
      </w:r>
      <w:r w:rsidR="00B171A8">
        <w:t>3.1</w:t>
      </w:r>
      <w:r w:rsidR="00AA724D">
        <w:fldChar w:fldCharType="end"/>
      </w:r>
      <w:r w:rsidR="006453BD">
        <w:t xml:space="preserve"> and </w:t>
      </w:r>
      <w:r w:rsidR="00AA724D">
        <w:fldChar w:fldCharType="begin"/>
      </w:r>
      <w:r w:rsidR="006453BD">
        <w:instrText xml:space="preserve"> REF _Ref292467098 \r \h </w:instrText>
      </w:r>
      <w:r w:rsidR="00AA724D">
        <w:fldChar w:fldCharType="separate"/>
      </w:r>
      <w:r w:rsidR="00B171A8">
        <w:t>3.2</w:t>
      </w:r>
      <w:r w:rsidR="00AA724D">
        <w:fldChar w:fldCharType="end"/>
      </w:r>
      <w:r w:rsidR="0005018B" w:rsidRPr="00610C67">
        <w:t xml:space="preserve"> </w:t>
      </w:r>
      <w:r w:rsidR="00F00387" w:rsidRPr="00610C67">
        <w:t>the following performance criteria have been evaluated</w:t>
      </w:r>
      <w:r w:rsidR="00660523" w:rsidRPr="00610C67">
        <w:t xml:space="preserve"> as specified </w:t>
      </w:r>
      <w:r w:rsidR="004B59D8" w:rsidRPr="00610C67">
        <w:t>in</w:t>
      </w:r>
      <w:r w:rsidR="00660523" w:rsidRPr="00610C67">
        <w:t xml:space="preserve"> </w:t>
      </w:r>
      <w:fldSimple w:instr=" REF _Ref292272463 \r \h  \* MERGEFORMAT ">
        <w:r w:rsidR="00B171A8">
          <w:t>[4]</w:t>
        </w:r>
      </w:fldSimple>
      <w:r w:rsidR="004B59D8" w:rsidRPr="00610C67">
        <w:t xml:space="preserve"> (as being the latest update to </w:t>
      </w:r>
      <w:fldSimple w:instr=" REF _Ref292272849 \r \h  \* MERGEFORMAT ">
        <w:r w:rsidR="00B171A8">
          <w:t>[3]</w:t>
        </w:r>
      </w:fldSimple>
      <w:r w:rsidR="004B59D8" w:rsidRPr="00610C67">
        <w:t>). More specificall</w:t>
      </w:r>
      <w:r w:rsidR="008C35FE" w:rsidRPr="00610C67">
        <w:t>y, what has been evaluated is:</w:t>
      </w:r>
    </w:p>
    <w:p w:rsidR="00F00387" w:rsidRPr="00610C67" w:rsidRDefault="00F00387" w:rsidP="00F00387">
      <w:pPr>
        <w:spacing w:after="0"/>
      </w:pPr>
    </w:p>
    <w:p w:rsidR="004B59D8" w:rsidRPr="00610C67" w:rsidRDefault="004B59D8" w:rsidP="00E43F4E">
      <w:pPr>
        <w:numPr>
          <w:ilvl w:val="0"/>
          <w:numId w:val="15"/>
        </w:numPr>
        <w:spacing w:after="0"/>
      </w:pPr>
      <w:r w:rsidRPr="00610C67">
        <w:t xml:space="preserve">Access </w:t>
      </w:r>
      <w:r w:rsidR="008C35FE" w:rsidRPr="00610C67">
        <w:t>s</w:t>
      </w:r>
      <w:r w:rsidRPr="00610C67">
        <w:t xml:space="preserve">uccess rate </w:t>
      </w:r>
      <w:r w:rsidR="008C35FE" w:rsidRPr="00610C67">
        <w:t xml:space="preserve"> (ASR) </w:t>
      </w:r>
      <w:r w:rsidRPr="00610C67">
        <w:t>= Number of successful Immediate Assignment procedures divided by total number of Immediate Assignment  procedures, inclusive of both RACH and AGCH</w:t>
      </w:r>
      <w:r w:rsidR="008C35FE" w:rsidRPr="00610C67">
        <w:t xml:space="preserve">. </w:t>
      </w:r>
    </w:p>
    <w:p w:rsidR="008C35FE" w:rsidRPr="00610C67" w:rsidRDefault="004B59D8" w:rsidP="00E43F4E">
      <w:pPr>
        <w:numPr>
          <w:ilvl w:val="0"/>
          <w:numId w:val="15"/>
        </w:numPr>
        <w:spacing w:after="0"/>
      </w:pPr>
      <w:r w:rsidRPr="00610C67">
        <w:t xml:space="preserve">Access attempts </w:t>
      </w:r>
      <w:proofErr w:type="gramStart"/>
      <w:r w:rsidRPr="00610C67">
        <w:t>needed</w:t>
      </w:r>
      <w:r w:rsidR="008C35FE" w:rsidRPr="00610C67">
        <w:t xml:space="preserve"> </w:t>
      </w:r>
      <w:r w:rsidRPr="00610C67">
        <w:t xml:space="preserve"> =</w:t>
      </w:r>
      <w:proofErr w:type="gramEnd"/>
      <w:r w:rsidRPr="00610C67">
        <w:t xml:space="preserve"> Number of access attempts per successfully completed Immediate Assignment procedures, inclusive of both RACH and AGCH</w:t>
      </w:r>
      <w:r w:rsidR="00E43F4E" w:rsidRPr="00610C67">
        <w:t xml:space="preserve">. </w:t>
      </w:r>
    </w:p>
    <w:p w:rsidR="0009503F" w:rsidRPr="00610C67" w:rsidRDefault="004B59D8" w:rsidP="004B59D8">
      <w:pPr>
        <w:pStyle w:val="Brdtext"/>
        <w:keepLines/>
        <w:numPr>
          <w:ilvl w:val="0"/>
          <w:numId w:val="15"/>
        </w:numPr>
        <w:tabs>
          <w:tab w:val="left" w:pos="1247"/>
          <w:tab w:val="left" w:pos="2552"/>
          <w:tab w:val="left" w:pos="3856"/>
          <w:tab w:val="left" w:pos="5216"/>
          <w:tab w:val="left" w:pos="6464"/>
          <w:tab w:val="left" w:pos="7768"/>
          <w:tab w:val="left" w:pos="9072"/>
          <w:tab w:val="left" w:pos="10206"/>
        </w:tabs>
        <w:spacing w:after="0"/>
        <w:jc w:val="both"/>
      </w:pPr>
      <w:r w:rsidRPr="00610C67">
        <w:t>Access time = Time from when an Immediate Assignment procedure is initiated by higher layers until successful completion of the said Immediate Assignment procedure, inclusive of both RACH and AGCH [50/95 percentile].</w:t>
      </w:r>
    </w:p>
    <w:p w:rsidR="00660523" w:rsidRPr="00610C67" w:rsidRDefault="004B59D8" w:rsidP="004B59D8">
      <w:pPr>
        <w:pStyle w:val="Brdtext"/>
        <w:keepLines/>
        <w:numPr>
          <w:ilvl w:val="0"/>
          <w:numId w:val="15"/>
        </w:numPr>
        <w:tabs>
          <w:tab w:val="left" w:pos="1247"/>
          <w:tab w:val="left" w:pos="2552"/>
          <w:tab w:val="left" w:pos="3856"/>
          <w:tab w:val="left" w:pos="5216"/>
          <w:tab w:val="left" w:pos="6464"/>
          <w:tab w:val="left" w:pos="7768"/>
          <w:tab w:val="left" w:pos="9072"/>
          <w:tab w:val="left" w:pos="10206"/>
        </w:tabs>
        <w:spacing w:after="0"/>
        <w:jc w:val="both"/>
      </w:pPr>
      <w:r w:rsidRPr="00610C67">
        <w:t>CCCH Capacity Used = Percentage of CCCH capacity used</w:t>
      </w:r>
      <w:smartTag w:uri="urn:schemas-microsoft-com:office:smarttags" w:element="PersonName">
        <w:r w:rsidRPr="00610C67">
          <w:t>.</w:t>
        </w:r>
      </w:smartTag>
      <w:r w:rsidRPr="00610C67">
        <w:t xml:space="preserve"> To be evaluated for both RACH and AGCH</w:t>
      </w:r>
    </w:p>
    <w:p w:rsidR="00E408CA" w:rsidRPr="00610C67" w:rsidRDefault="00E408CA" w:rsidP="00E408CA">
      <w:pPr>
        <w:pStyle w:val="Brdtext"/>
        <w:keepLines/>
        <w:tabs>
          <w:tab w:val="left" w:pos="1247"/>
          <w:tab w:val="left" w:pos="2552"/>
          <w:tab w:val="left" w:pos="3856"/>
          <w:tab w:val="left" w:pos="5216"/>
          <w:tab w:val="left" w:pos="6464"/>
          <w:tab w:val="left" w:pos="7768"/>
          <w:tab w:val="left" w:pos="9072"/>
          <w:tab w:val="left" w:pos="10206"/>
        </w:tabs>
        <w:spacing w:after="0"/>
        <w:ind w:left="360"/>
        <w:jc w:val="both"/>
      </w:pPr>
    </w:p>
    <w:p w:rsidR="00E408CA" w:rsidRPr="00610C67" w:rsidRDefault="00E408CA" w:rsidP="00E408CA">
      <w:pPr>
        <w:pStyle w:val="Brdtext"/>
        <w:keepLines/>
        <w:tabs>
          <w:tab w:val="left" w:pos="1247"/>
          <w:tab w:val="left" w:pos="2552"/>
          <w:tab w:val="left" w:pos="3856"/>
          <w:tab w:val="left" w:pos="5216"/>
          <w:tab w:val="left" w:pos="6464"/>
          <w:tab w:val="left" w:pos="7768"/>
          <w:tab w:val="left" w:pos="9072"/>
          <w:tab w:val="left" w:pos="10206"/>
        </w:tabs>
        <w:spacing w:after="0"/>
        <w:ind w:left="360"/>
        <w:jc w:val="both"/>
      </w:pPr>
    </w:p>
    <w:p w:rsidR="00E408CA" w:rsidRPr="00610C67" w:rsidRDefault="00E408CA" w:rsidP="007A73AD">
      <w:pPr>
        <w:pStyle w:val="Rubrik2"/>
        <w:tabs>
          <w:tab w:val="clear" w:pos="1836"/>
          <w:tab w:val="num" w:pos="720"/>
        </w:tabs>
        <w:spacing w:before="0" w:after="0"/>
        <w:ind w:hanging="1836"/>
      </w:pPr>
      <w:bookmarkStart w:id="7" w:name="_Ref292467096"/>
      <w:r w:rsidRPr="00610C67">
        <w:t>Traffic Model T1+T3 (uncoordinated / non-synchronized MTC access)</w:t>
      </w:r>
      <w:bookmarkEnd w:id="7"/>
    </w:p>
    <w:p w:rsidR="0038275A" w:rsidRPr="00610C67" w:rsidRDefault="0038275A" w:rsidP="00C26301">
      <w:pPr>
        <w:spacing w:after="0"/>
      </w:pPr>
    </w:p>
    <w:p w:rsidR="00E408CA" w:rsidRPr="00610C67" w:rsidRDefault="0038275A" w:rsidP="00C26301">
      <w:pPr>
        <w:spacing w:after="0"/>
      </w:pPr>
      <w:r w:rsidRPr="00610C67">
        <w:t>I</w:t>
      </w:r>
      <w:r w:rsidR="001436E4" w:rsidRPr="00610C67">
        <w:t xml:space="preserve">n </w:t>
      </w:r>
      <w:fldSimple w:instr=" REF _Ref284238170 \h  \* MERGEFORMAT ">
        <w:r w:rsidR="00B171A8" w:rsidRPr="00610C67">
          <w:t xml:space="preserve">Figure </w:t>
        </w:r>
        <w:r w:rsidR="00B171A8">
          <w:rPr>
            <w:noProof/>
          </w:rPr>
          <w:t>2</w:t>
        </w:r>
      </w:fldSimple>
      <w:r w:rsidR="00024414" w:rsidRPr="00610C67">
        <w:t xml:space="preserve"> (CS</w:t>
      </w:r>
      <w:r w:rsidR="001416A3" w:rsidRPr="00610C67">
        <w:t xml:space="preserve"> legacy </w:t>
      </w:r>
      <w:r w:rsidR="00024414" w:rsidRPr="00610C67">
        <w:t xml:space="preserve">traffic) and </w:t>
      </w:r>
      <w:fldSimple w:instr=" REF _Ref292290813 \h  \* MERGEFORMAT ">
        <w:r w:rsidR="00B171A8" w:rsidRPr="00610C67">
          <w:t xml:space="preserve">Figure </w:t>
        </w:r>
        <w:r w:rsidR="00B171A8">
          <w:rPr>
            <w:noProof/>
          </w:rPr>
          <w:t>3</w:t>
        </w:r>
      </w:fldSimple>
      <w:r w:rsidR="00024414" w:rsidRPr="00610C67">
        <w:t xml:space="preserve"> (MTC </w:t>
      </w:r>
      <w:r w:rsidR="001416A3" w:rsidRPr="00610C67">
        <w:t>t</w:t>
      </w:r>
      <w:r w:rsidR="00024414" w:rsidRPr="00610C67">
        <w:t xml:space="preserve">raffic) </w:t>
      </w:r>
      <w:r w:rsidR="001436E4" w:rsidRPr="00610C67">
        <w:t>simulation results</w:t>
      </w:r>
      <w:r w:rsidR="00024414" w:rsidRPr="00610C67">
        <w:t xml:space="preserve"> are summarized </w:t>
      </w:r>
      <w:r w:rsidR="001436E4" w:rsidRPr="00610C67">
        <w:t xml:space="preserve">for traffic model </w:t>
      </w:r>
      <w:r w:rsidR="005D7848" w:rsidRPr="00610C67">
        <w:t>T1+T</w:t>
      </w:r>
      <w:r w:rsidR="001436E4" w:rsidRPr="00610C67">
        <w:t>3</w:t>
      </w:r>
      <w:r w:rsidR="00771B8B" w:rsidRPr="00610C67">
        <w:t xml:space="preserve"> for the setups A-F as described in Section </w:t>
      </w:r>
      <w:fldSimple w:instr=" REF _Ref292286215 \r \h  \* MERGEFORMAT ">
        <w:r w:rsidR="00B171A8">
          <w:t>2</w:t>
        </w:r>
      </w:fldSimple>
      <w:r w:rsidR="002E7324" w:rsidRPr="00610C67">
        <w:t>. The</w:t>
      </w:r>
      <w:r w:rsidR="001436E4" w:rsidRPr="00610C67">
        <w:t xml:space="preserve"> arrival rates </w:t>
      </w:r>
      <w:r w:rsidR="00F11AF1" w:rsidRPr="00610C67">
        <w:t xml:space="preserve">for MTC devices </w:t>
      </w:r>
      <w:r w:rsidR="002E7324" w:rsidRPr="00610C67">
        <w:t xml:space="preserve">are </w:t>
      </w:r>
      <w:r w:rsidR="001436E4" w:rsidRPr="00610C67">
        <w:t>5, 10, 15, 20</w:t>
      </w:r>
      <w:r w:rsidR="00024414" w:rsidRPr="00610C67">
        <w:t xml:space="preserve">, </w:t>
      </w:r>
      <w:r w:rsidR="001436E4" w:rsidRPr="00610C67">
        <w:t xml:space="preserve">25 </w:t>
      </w:r>
      <w:r w:rsidR="00024414" w:rsidRPr="00610C67">
        <w:t xml:space="preserve">and 30 </w:t>
      </w:r>
      <w:r w:rsidR="002E7324" w:rsidRPr="00610C67">
        <w:t xml:space="preserve">devices </w:t>
      </w:r>
      <w:r w:rsidR="001436E4" w:rsidRPr="00610C67">
        <w:t>per second, respectively</w:t>
      </w:r>
      <w:r w:rsidR="002E7324" w:rsidRPr="00610C67">
        <w:t xml:space="preserve">, whereas the arrival rate for the </w:t>
      </w:r>
      <w:r w:rsidR="00E81F27" w:rsidRPr="00610C67">
        <w:t xml:space="preserve">CS </w:t>
      </w:r>
      <w:r w:rsidR="005D7848" w:rsidRPr="00610C67">
        <w:t xml:space="preserve">legacy </w:t>
      </w:r>
      <w:r w:rsidR="002E7324" w:rsidRPr="00610C67">
        <w:t xml:space="preserve">devices </w:t>
      </w:r>
      <w:r w:rsidR="00E81F27" w:rsidRPr="00610C67">
        <w:t xml:space="preserve">is 5 </w:t>
      </w:r>
      <w:r w:rsidR="002E7324" w:rsidRPr="00610C67">
        <w:t xml:space="preserve">devices </w:t>
      </w:r>
      <w:r w:rsidR="00E81F27" w:rsidRPr="00610C67">
        <w:t xml:space="preserve">per second. </w:t>
      </w:r>
      <w:r w:rsidR="001436E4" w:rsidRPr="00610C67">
        <w:t xml:space="preserve">All evaluations are performed within a 60 second time-window </w:t>
      </w:r>
      <w:r w:rsidR="00E81F27" w:rsidRPr="00610C67">
        <w:t xml:space="preserve">starting </w:t>
      </w:r>
      <w:r w:rsidR="00730485" w:rsidRPr="00610C67">
        <w:t>1</w:t>
      </w:r>
      <w:r w:rsidR="00E81F27" w:rsidRPr="00610C67">
        <w:t>0 seconds after the</w:t>
      </w:r>
      <w:r w:rsidR="001436E4" w:rsidRPr="00610C67">
        <w:t xml:space="preserve"> initialization of the </w:t>
      </w:r>
      <w:r w:rsidR="009233DD" w:rsidRPr="00610C67">
        <w:t xml:space="preserve">simulation and the </w:t>
      </w:r>
      <w:r w:rsidR="001436E4" w:rsidRPr="00610C67">
        <w:t>traffic</w:t>
      </w:r>
      <w:r w:rsidR="00E408CA" w:rsidRPr="00610C67">
        <w:t>.</w:t>
      </w:r>
    </w:p>
    <w:p w:rsidR="0038275A" w:rsidRPr="00610C67" w:rsidRDefault="0038275A" w:rsidP="00C26301">
      <w:pPr>
        <w:spacing w:after="0"/>
      </w:pPr>
    </w:p>
    <w:p w:rsidR="0038275A" w:rsidRPr="00610C67" w:rsidRDefault="0038275A" w:rsidP="0038275A">
      <w:pPr>
        <w:pStyle w:val="Rubrik3"/>
        <w:tabs>
          <w:tab w:val="clear" w:pos="720"/>
        </w:tabs>
        <w:spacing w:before="0" w:after="0"/>
      </w:pPr>
      <w:bookmarkStart w:id="8" w:name="_Ref292292333"/>
      <w:r w:rsidRPr="00610C67">
        <w:t>Impact on CS legacy traffic</w:t>
      </w:r>
      <w:bookmarkEnd w:id="8"/>
    </w:p>
    <w:p w:rsidR="0038275A" w:rsidRPr="00610C67" w:rsidRDefault="0038275A" w:rsidP="00C26301">
      <w:pPr>
        <w:spacing w:after="0"/>
      </w:pPr>
    </w:p>
    <w:p w:rsidR="00E408CA" w:rsidRPr="00610C67" w:rsidRDefault="00E408CA" w:rsidP="00C26301">
      <w:pPr>
        <w:spacing w:after="0"/>
      </w:pPr>
    </w:p>
    <w:p w:rsidR="00E408CA" w:rsidRPr="00610C67" w:rsidRDefault="00771B8B" w:rsidP="00E408CA">
      <w:pPr>
        <w:pStyle w:val="Brdtext"/>
        <w:spacing w:after="0"/>
      </w:pPr>
      <w:r w:rsidRPr="00610C67">
        <w:t xml:space="preserve">From the dashed lines of setups D-F in </w:t>
      </w:r>
      <w:fldSimple w:instr=" REF _Ref284238170 \h  \* MERGEFORMAT ">
        <w:r w:rsidR="00B171A8" w:rsidRPr="00610C67">
          <w:t xml:space="preserve">Figure </w:t>
        </w:r>
        <w:r w:rsidR="00B171A8">
          <w:rPr>
            <w:noProof/>
          </w:rPr>
          <w:t>2</w:t>
        </w:r>
      </w:fldSimple>
      <w:r w:rsidRPr="00610C67">
        <w:t>,</w:t>
      </w:r>
      <w:r w:rsidR="00E408CA" w:rsidRPr="00610C67">
        <w:t xml:space="preserve"> it is evident that regardless of the choice of RACH time spreading scheme, the </w:t>
      </w:r>
      <w:r w:rsidRPr="00610C67">
        <w:t xml:space="preserve">ASR of the CS </w:t>
      </w:r>
      <w:r w:rsidR="00E408CA" w:rsidRPr="00610C67">
        <w:t>l</w:t>
      </w:r>
      <w:r w:rsidRPr="00610C67">
        <w:t xml:space="preserve">egacy </w:t>
      </w:r>
      <w:r w:rsidR="00E408CA" w:rsidRPr="00610C67">
        <w:t>traffic is virtually unaffected (and thus well protected) against any number of MTC devices</w:t>
      </w:r>
      <w:r w:rsidRPr="00610C67">
        <w:t xml:space="preserve"> when the low priority indication is employed. </w:t>
      </w:r>
      <w:r w:rsidR="00E408CA" w:rsidRPr="00610C67">
        <w:t xml:space="preserve">The </w:t>
      </w:r>
      <w:r w:rsidR="002C753C" w:rsidRPr="00610C67">
        <w:t>slight</w:t>
      </w:r>
      <w:r w:rsidRPr="00610C67">
        <w:t xml:space="preserve"> </w:t>
      </w:r>
      <w:r w:rsidR="00E408CA" w:rsidRPr="00610C67">
        <w:t xml:space="preserve">increase in the </w:t>
      </w:r>
      <w:r w:rsidRPr="00610C67">
        <w:t>95</w:t>
      </w:r>
      <w:r w:rsidRPr="00610C67">
        <w:rPr>
          <w:vertAlign w:val="superscript"/>
        </w:rPr>
        <w:t>th</w:t>
      </w:r>
      <w:r w:rsidRPr="00610C67">
        <w:t xml:space="preserve"> Percentile </w:t>
      </w:r>
      <w:r w:rsidR="00E408CA" w:rsidRPr="00610C67">
        <w:t>Access Time</w:t>
      </w:r>
      <w:r w:rsidR="002C753C" w:rsidRPr="00610C67">
        <w:t>,</w:t>
      </w:r>
      <w:r w:rsidR="00E408CA" w:rsidRPr="00610C67">
        <w:t xml:space="preserve"> Access Attempts Needed UL </w:t>
      </w:r>
      <w:r w:rsidR="002C753C" w:rsidRPr="00610C67">
        <w:t xml:space="preserve">and RACH Utilization in these cases, </w:t>
      </w:r>
      <w:r w:rsidR="00E408CA" w:rsidRPr="00610C67">
        <w:t xml:space="preserve">as the number of MTC devices increases, </w:t>
      </w:r>
      <w:r w:rsidRPr="00610C67">
        <w:t xml:space="preserve">can be explained by the </w:t>
      </w:r>
      <w:r w:rsidR="00E408CA" w:rsidRPr="00610C67">
        <w:t xml:space="preserve">increased number of collisions on the RACH. </w:t>
      </w:r>
      <w:r w:rsidRPr="00610C67">
        <w:t xml:space="preserve">This effect is however marginal, due to the already established fact that </w:t>
      </w:r>
      <w:r w:rsidR="00E408CA" w:rsidRPr="00610C67">
        <w:t>the RACH capacity is quite much larger than that of the AGCH.</w:t>
      </w:r>
    </w:p>
    <w:p w:rsidR="00771B8B" w:rsidRPr="00610C67" w:rsidRDefault="00771B8B" w:rsidP="00E408CA">
      <w:pPr>
        <w:pStyle w:val="Brdtext"/>
        <w:spacing w:after="0"/>
      </w:pPr>
    </w:p>
    <w:p w:rsidR="002C2BAC" w:rsidRPr="00610C67" w:rsidRDefault="00771B8B" w:rsidP="00C26301">
      <w:pPr>
        <w:spacing w:after="0"/>
      </w:pPr>
      <w:r w:rsidRPr="00610C67">
        <w:t>Furthermore,</w:t>
      </w:r>
      <w:r w:rsidR="00FC199F" w:rsidRPr="00610C67">
        <w:t xml:space="preserve"> in case the low-priority indication is not employed (solid lines of setups A-C)</w:t>
      </w:r>
      <w:r w:rsidRPr="00610C67">
        <w:t xml:space="preserve"> it can be seen that the Ericsson proposal</w:t>
      </w:r>
      <w:r w:rsidR="004274D4" w:rsidRPr="00610C67">
        <w:t xml:space="preserve"> (B)</w:t>
      </w:r>
      <w:r w:rsidRPr="00610C67">
        <w:t xml:space="preserve"> provides a </w:t>
      </w:r>
      <w:r w:rsidR="0029036D" w:rsidRPr="00610C67">
        <w:t xml:space="preserve">significantly better </w:t>
      </w:r>
      <w:r w:rsidRPr="00610C67">
        <w:t xml:space="preserve">ASR </w:t>
      </w:r>
      <w:r w:rsidR="0029036D" w:rsidRPr="00610C67">
        <w:t>than either of the other two RACH time spreading schemes</w:t>
      </w:r>
      <w:r w:rsidR="004274D4" w:rsidRPr="00610C67">
        <w:t xml:space="preserve"> (A</w:t>
      </w:r>
      <w:proofErr w:type="gramStart"/>
      <w:r w:rsidR="004274D4" w:rsidRPr="00610C67">
        <w:t>,C</w:t>
      </w:r>
      <w:proofErr w:type="gramEnd"/>
      <w:r w:rsidR="004274D4" w:rsidRPr="00610C67">
        <w:t>)</w:t>
      </w:r>
      <w:r w:rsidR="0029036D" w:rsidRPr="00610C67">
        <w:t xml:space="preserve">. This is however at the cost of </w:t>
      </w:r>
      <w:r w:rsidR="00113B7F" w:rsidRPr="00610C67">
        <w:t xml:space="preserve">longer Access Times </w:t>
      </w:r>
      <w:r w:rsidR="002C753C" w:rsidRPr="00610C67">
        <w:t>as well as</w:t>
      </w:r>
      <w:r w:rsidR="00113B7F" w:rsidRPr="00610C67">
        <w:t xml:space="preserve"> </w:t>
      </w:r>
      <w:r w:rsidR="0029036D" w:rsidRPr="00610C67">
        <w:t>of an</w:t>
      </w:r>
      <w:r w:rsidR="00113B7F" w:rsidRPr="00610C67">
        <w:t xml:space="preserve"> increase in the number of Access Attempts Needed UL</w:t>
      </w:r>
      <w:r w:rsidR="002C753C" w:rsidRPr="00610C67">
        <w:t xml:space="preserve">, and thus also the RACH Utilization, </w:t>
      </w:r>
      <w:r w:rsidR="00113B7F" w:rsidRPr="00610C67">
        <w:t xml:space="preserve">as the number of MTC devices increases. This can be understood by the different properties of the respective proposals, </w:t>
      </w:r>
      <w:r w:rsidR="002C753C" w:rsidRPr="00610C67">
        <w:rPr>
          <w:vanish/>
        </w:rPr>
        <w:t>as will be discussed in later</w:t>
      </w:r>
      <w:r w:rsidR="002C753C" w:rsidRPr="00610C67">
        <w:t xml:space="preserve"> sections.</w:t>
      </w:r>
    </w:p>
    <w:p w:rsidR="001436E4" w:rsidRPr="00610C67" w:rsidRDefault="00AA724D" w:rsidP="00844BF6">
      <w:pPr>
        <w:keepNext/>
        <w:spacing w:after="0"/>
        <w:jc w:val="center"/>
      </w:pPr>
      <w:r>
        <w:lastRenderedPageBreak/>
        <w:pict>
          <v:shape id="_x0000_i1030" type="#_x0000_t75" style="width:465pt;height:603pt">
            <v:imagedata r:id="rId14" o:title="Total_average_LEG_poisson_5_legacy_per_second" croptop="4299f" cropbottom="4515f"/>
          </v:shape>
        </w:pict>
      </w:r>
    </w:p>
    <w:p w:rsidR="007C4493" w:rsidRPr="00610C67" w:rsidRDefault="001436E4" w:rsidP="007C4493">
      <w:pPr>
        <w:pStyle w:val="Beskrivning"/>
        <w:spacing w:before="0" w:after="0"/>
        <w:jc w:val="center"/>
      </w:pPr>
      <w:bookmarkStart w:id="9" w:name="_Ref284238170"/>
      <w:r w:rsidRPr="00610C67">
        <w:t xml:space="preserve">Figure </w:t>
      </w:r>
      <w:fldSimple w:instr=" SEQ Figure \* ARABIC ">
        <w:r w:rsidR="00B171A8">
          <w:rPr>
            <w:noProof/>
          </w:rPr>
          <w:t>2</w:t>
        </w:r>
      </w:fldSimple>
      <w:bookmarkEnd w:id="9"/>
      <w:r w:rsidRPr="00610C67">
        <w:t xml:space="preserve"> – </w:t>
      </w:r>
      <w:r w:rsidR="00E408CA" w:rsidRPr="00610C67">
        <w:t xml:space="preserve">Impact on </w:t>
      </w:r>
      <w:r w:rsidR="000F5D42" w:rsidRPr="00610C67">
        <w:t xml:space="preserve">the </w:t>
      </w:r>
      <w:r w:rsidR="00E408CA" w:rsidRPr="00610C67">
        <w:t>CS legacy traffic in the T1+T3 scenario</w:t>
      </w:r>
      <w:r w:rsidR="00771B8B" w:rsidRPr="00610C67">
        <w:t xml:space="preserve"> </w:t>
      </w:r>
      <w:r w:rsidR="007C4493" w:rsidRPr="00610C67">
        <w:t>using</w:t>
      </w:r>
      <w:r w:rsidR="00771B8B" w:rsidRPr="00610C67">
        <w:t xml:space="preserve"> setup</w:t>
      </w:r>
      <w:r w:rsidR="007C4493" w:rsidRPr="00610C67">
        <w:t xml:space="preserve"> </w:t>
      </w:r>
      <w:r w:rsidR="00771B8B" w:rsidRPr="00610C67">
        <w:t xml:space="preserve">A-F </w:t>
      </w:r>
      <w:r w:rsidR="007C4493" w:rsidRPr="00610C67">
        <w:t>from</w:t>
      </w:r>
      <w:r w:rsidR="00771B8B" w:rsidRPr="00610C67">
        <w:t xml:space="preserve"> Section </w:t>
      </w:r>
      <w:fldSimple w:instr=" REF _Ref292286215 \r \h  \* MERGEFORMAT ">
        <w:r w:rsidR="00B171A8">
          <w:t>2</w:t>
        </w:r>
      </w:fldSimple>
      <w:r w:rsidR="00E408CA" w:rsidRPr="00610C67">
        <w:t xml:space="preserve">. </w:t>
      </w:r>
      <w:r w:rsidR="00771B8B" w:rsidRPr="00610C67">
        <w:br/>
      </w:r>
      <w:r w:rsidR="00E408CA" w:rsidRPr="00610C67">
        <w:t xml:space="preserve">TOP: </w:t>
      </w:r>
      <w:r w:rsidRPr="00610C67">
        <w:t xml:space="preserve">Access </w:t>
      </w:r>
      <w:r w:rsidR="00771B8B" w:rsidRPr="00610C67">
        <w:t>S</w:t>
      </w:r>
      <w:r w:rsidRPr="00610C67">
        <w:t xml:space="preserve">uccess </w:t>
      </w:r>
      <w:r w:rsidR="00291F0E">
        <w:t>R</w:t>
      </w:r>
      <w:r w:rsidRPr="00610C67">
        <w:t xml:space="preserve">ate </w:t>
      </w:r>
      <w:r w:rsidR="00E408CA" w:rsidRPr="00610C67">
        <w:t>(ASR)</w:t>
      </w:r>
      <w:r w:rsidRPr="00610C67">
        <w:t>,</w:t>
      </w:r>
      <w:r w:rsidR="00E408CA" w:rsidRPr="00610C67">
        <w:t xml:space="preserve"> </w:t>
      </w:r>
      <w:r w:rsidR="007C4493" w:rsidRPr="00610C67">
        <w:br/>
      </w:r>
      <w:r w:rsidR="00E408CA" w:rsidRPr="00610C67">
        <w:t xml:space="preserve">MID </w:t>
      </w:r>
      <w:r w:rsidR="007C4493" w:rsidRPr="00610C67">
        <w:t xml:space="preserve">UPPER </w:t>
      </w:r>
      <w:r w:rsidR="00E408CA" w:rsidRPr="00610C67">
        <w:t>LEFT:</w:t>
      </w:r>
      <w:r w:rsidRPr="00610C67">
        <w:t xml:space="preserve"> </w:t>
      </w:r>
      <w:r w:rsidR="00E408CA" w:rsidRPr="00610C67">
        <w:t xml:space="preserve">Median </w:t>
      </w:r>
      <w:r w:rsidRPr="00610C67">
        <w:t xml:space="preserve">Access </w:t>
      </w:r>
      <w:r w:rsidR="00771B8B" w:rsidRPr="00610C67">
        <w:t>T</w:t>
      </w:r>
      <w:r w:rsidRPr="00610C67">
        <w:t>ime</w:t>
      </w:r>
      <w:r w:rsidR="00E408CA" w:rsidRPr="00610C67">
        <w:t xml:space="preserve">, MID </w:t>
      </w:r>
      <w:r w:rsidR="007C4493" w:rsidRPr="00610C67">
        <w:t xml:space="preserve">UPPER </w:t>
      </w:r>
      <w:r w:rsidR="00E408CA" w:rsidRPr="00610C67">
        <w:t>RIGHT: 95</w:t>
      </w:r>
      <w:r w:rsidR="00E408CA" w:rsidRPr="00610C67">
        <w:rPr>
          <w:vertAlign w:val="superscript"/>
        </w:rPr>
        <w:t>th</w:t>
      </w:r>
      <w:r w:rsidR="00E408CA" w:rsidRPr="00610C67">
        <w:t xml:space="preserve"> Percentile Access </w:t>
      </w:r>
      <w:r w:rsidR="00771B8B" w:rsidRPr="00610C67">
        <w:t>T</w:t>
      </w:r>
      <w:r w:rsidR="00E408CA" w:rsidRPr="00610C67">
        <w:t xml:space="preserve">ime, </w:t>
      </w:r>
      <w:r w:rsidR="007C4493" w:rsidRPr="00610C67">
        <w:br/>
        <w:t xml:space="preserve">MID </w:t>
      </w:r>
      <w:r w:rsidR="00E408CA" w:rsidRPr="00610C67">
        <w:t>LOW</w:t>
      </w:r>
      <w:r w:rsidR="007C4493" w:rsidRPr="00610C67">
        <w:t>ER</w:t>
      </w:r>
      <w:r w:rsidR="00E408CA" w:rsidRPr="00610C67">
        <w:t xml:space="preserve"> LEFT: Mean </w:t>
      </w:r>
      <w:r w:rsidR="00DC63EE" w:rsidRPr="00610C67">
        <w:t>#Ch</w:t>
      </w:r>
      <w:r w:rsidR="007C4493" w:rsidRPr="00610C67">
        <w:t>.</w:t>
      </w:r>
      <w:r w:rsidR="00DC63EE" w:rsidRPr="00610C67">
        <w:t xml:space="preserve"> Req</w:t>
      </w:r>
      <w:r w:rsidR="007C4493" w:rsidRPr="00610C67">
        <w:t>.</w:t>
      </w:r>
      <w:r w:rsidRPr="00610C67">
        <w:t xml:space="preserve"> </w:t>
      </w:r>
      <w:r w:rsidR="007C4493" w:rsidRPr="00610C67">
        <w:t>needed</w:t>
      </w:r>
      <w:r w:rsidR="00E408CA" w:rsidRPr="00610C67">
        <w:t xml:space="preserve">, </w:t>
      </w:r>
      <w:r w:rsidR="007C4493" w:rsidRPr="00610C67">
        <w:t xml:space="preserve">MID </w:t>
      </w:r>
      <w:r w:rsidR="00E408CA" w:rsidRPr="00610C67">
        <w:t>LOW</w:t>
      </w:r>
      <w:r w:rsidR="007C4493" w:rsidRPr="00610C67">
        <w:t>ER</w:t>
      </w:r>
      <w:r w:rsidR="00E408CA" w:rsidRPr="00610C67">
        <w:t xml:space="preserve"> RIGHT: Mean </w:t>
      </w:r>
      <w:r w:rsidR="00DC63EE" w:rsidRPr="00610C67">
        <w:t>#</w:t>
      </w:r>
      <w:proofErr w:type="spellStart"/>
      <w:r w:rsidR="00DC63EE" w:rsidRPr="00610C67">
        <w:t>Imm</w:t>
      </w:r>
      <w:proofErr w:type="spellEnd"/>
      <w:r w:rsidR="007C4493" w:rsidRPr="00610C67">
        <w:t>.</w:t>
      </w:r>
      <w:r w:rsidR="00DC63EE" w:rsidRPr="00610C67">
        <w:t xml:space="preserve"> </w:t>
      </w:r>
      <w:proofErr w:type="gramStart"/>
      <w:r w:rsidR="007C4493" w:rsidRPr="00610C67">
        <w:t>Ass.</w:t>
      </w:r>
      <w:proofErr w:type="gramEnd"/>
      <w:r w:rsidR="007C4493" w:rsidRPr="00610C67">
        <w:t xml:space="preserve"> </w:t>
      </w:r>
      <w:proofErr w:type="gramStart"/>
      <w:r w:rsidR="007C4493" w:rsidRPr="00610C67">
        <w:t>needed</w:t>
      </w:r>
      <w:proofErr w:type="gramEnd"/>
      <w:r w:rsidR="007C4493" w:rsidRPr="00610C67">
        <w:t xml:space="preserve"> </w:t>
      </w:r>
      <w:r w:rsidR="007C4493" w:rsidRPr="00610C67">
        <w:br/>
        <w:t>BOTTOM LEFT: Average RACH Utilization, BOTTOM RIGHT: Average AGCH Utilization.</w:t>
      </w:r>
    </w:p>
    <w:p w:rsidR="002C753C" w:rsidRPr="00610C67" w:rsidRDefault="002C753C" w:rsidP="002C753C"/>
    <w:p w:rsidR="002C753C" w:rsidRPr="00610C67" w:rsidRDefault="002C753C" w:rsidP="002C753C">
      <w:pPr>
        <w:pStyle w:val="Rubrik3"/>
        <w:spacing w:before="0" w:after="0"/>
      </w:pPr>
      <w:r w:rsidRPr="00610C67">
        <w:lastRenderedPageBreak/>
        <w:t>Impact on MTC traffic</w:t>
      </w:r>
    </w:p>
    <w:p w:rsidR="001436E4" w:rsidRPr="00610C67" w:rsidRDefault="001436E4" w:rsidP="001436E4">
      <w:pPr>
        <w:pStyle w:val="Beskrivning"/>
        <w:spacing w:before="0" w:after="0"/>
        <w:jc w:val="center"/>
      </w:pPr>
    </w:p>
    <w:p w:rsidR="0038275A" w:rsidRPr="00610C67" w:rsidRDefault="00D13DB1" w:rsidP="0038275A">
      <w:r>
        <w:pict>
          <v:shape id="_x0000_i1031" type="#_x0000_t75" style="width:465pt;height:595.5pt">
            <v:imagedata r:id="rId15" o:title="Total_average_MTC_poisson_5_legacy_per_second" croptop="4651f" cropbottom="5003f"/>
          </v:shape>
        </w:pict>
      </w:r>
    </w:p>
    <w:p w:rsidR="0038275A" w:rsidRPr="00610C67" w:rsidRDefault="0038275A" w:rsidP="0038275A">
      <w:pPr>
        <w:pStyle w:val="Beskrivning"/>
        <w:spacing w:before="0" w:after="0"/>
        <w:jc w:val="center"/>
      </w:pPr>
      <w:bookmarkStart w:id="10" w:name="_Ref292290813"/>
      <w:r w:rsidRPr="00610C67">
        <w:t xml:space="preserve">Figure </w:t>
      </w:r>
      <w:fldSimple w:instr=" SEQ Figure \* ARABIC ">
        <w:r w:rsidR="00B171A8">
          <w:rPr>
            <w:noProof/>
          </w:rPr>
          <w:t>3</w:t>
        </w:r>
      </w:fldSimple>
      <w:bookmarkEnd w:id="10"/>
      <w:r w:rsidRPr="00610C67">
        <w:t xml:space="preserve"> – Impact on </w:t>
      </w:r>
      <w:r w:rsidR="000F5D42" w:rsidRPr="00610C67">
        <w:t xml:space="preserve">the </w:t>
      </w:r>
      <w:r w:rsidRPr="00610C67">
        <w:t xml:space="preserve">MTC traffic in the T1+T3 scenario using setup A-F from Section </w:t>
      </w:r>
      <w:fldSimple w:instr=" REF _Ref292286215 \r \h  \* MERGEFORMAT ">
        <w:r w:rsidR="00B171A8">
          <w:t>2</w:t>
        </w:r>
      </w:fldSimple>
      <w:r w:rsidRPr="00610C67">
        <w:t xml:space="preserve">. </w:t>
      </w:r>
      <w:r w:rsidRPr="00610C67">
        <w:br/>
        <w:t xml:space="preserve">TOP: Access Success </w:t>
      </w:r>
      <w:r w:rsidR="00291F0E">
        <w:t>R</w:t>
      </w:r>
      <w:r w:rsidRPr="00610C67">
        <w:t xml:space="preserve">ate (ASR), </w:t>
      </w:r>
      <w:r w:rsidRPr="00610C67">
        <w:br/>
        <w:t>MID UPPER LEFT: Median Access Time, MID UPPER RIGHT: 95</w:t>
      </w:r>
      <w:r w:rsidRPr="00610C67">
        <w:rPr>
          <w:vertAlign w:val="superscript"/>
        </w:rPr>
        <w:t>th</w:t>
      </w:r>
      <w:r w:rsidRPr="00610C67">
        <w:t xml:space="preserve"> Percentile Access Time, </w:t>
      </w:r>
      <w:r w:rsidRPr="00610C67">
        <w:br/>
        <w:t>MID LOWER LEFT: Mean #Ch. Req. needed, MID LOWER RIGHT: Mean #</w:t>
      </w:r>
      <w:proofErr w:type="spellStart"/>
      <w:r w:rsidRPr="00610C67">
        <w:t>Imm</w:t>
      </w:r>
      <w:proofErr w:type="spellEnd"/>
      <w:r w:rsidRPr="00610C67">
        <w:t xml:space="preserve">. </w:t>
      </w:r>
      <w:proofErr w:type="gramStart"/>
      <w:r w:rsidRPr="00610C67">
        <w:t>Ass.</w:t>
      </w:r>
      <w:proofErr w:type="gramEnd"/>
      <w:r w:rsidRPr="00610C67">
        <w:t xml:space="preserve"> </w:t>
      </w:r>
      <w:proofErr w:type="gramStart"/>
      <w:r w:rsidRPr="00610C67">
        <w:t>needed</w:t>
      </w:r>
      <w:proofErr w:type="gramEnd"/>
      <w:r w:rsidRPr="00610C67">
        <w:t xml:space="preserve"> </w:t>
      </w:r>
      <w:r w:rsidRPr="00610C67">
        <w:br/>
        <w:t>BOTTOM LEFT: Average RACH Utilization, BOTTOM RIGHT: Average AGCH Utilization.</w:t>
      </w:r>
    </w:p>
    <w:p w:rsidR="001436E4" w:rsidRPr="00610C67" w:rsidRDefault="001436E4" w:rsidP="00844BF6">
      <w:pPr>
        <w:keepNext/>
        <w:spacing w:after="0"/>
        <w:jc w:val="center"/>
      </w:pPr>
    </w:p>
    <w:p w:rsidR="00D45DA5" w:rsidRPr="00610C67" w:rsidRDefault="00D45DA5" w:rsidP="0038275A">
      <w:pPr>
        <w:pStyle w:val="Brdtext"/>
        <w:spacing w:after="0"/>
      </w:pPr>
      <w:r w:rsidRPr="00610C67">
        <w:t xml:space="preserve">Obviously, the successful protection of the CS legacy traffic by means of the low-priority indication as seen in the previous Section </w:t>
      </w:r>
      <w:fldSimple w:instr=" REF _Ref292292333 \r \h  \* MERGEFORMAT ">
        <w:r w:rsidR="00B171A8">
          <w:t>3.1.1</w:t>
        </w:r>
      </w:fldSimple>
      <w:r w:rsidRPr="00610C67">
        <w:t xml:space="preserve"> will come at the cost of a negative impact on the performance of the MTC devices. This can be seen in the Access Success Rate shown in </w:t>
      </w:r>
      <w:fldSimple w:instr=" REF _Ref292290813 \h  \* MERGEFORMAT ">
        <w:r w:rsidR="00B171A8" w:rsidRPr="00610C67">
          <w:t xml:space="preserve">Figure </w:t>
        </w:r>
        <w:r w:rsidR="00B171A8">
          <w:rPr>
            <w:noProof/>
          </w:rPr>
          <w:t>3</w:t>
        </w:r>
      </w:fldSimple>
      <w:r w:rsidRPr="00610C67">
        <w:t xml:space="preserve">, where the dashed lines of setups D-F </w:t>
      </w:r>
      <w:r w:rsidR="00DD053C" w:rsidRPr="00610C67">
        <w:t xml:space="preserve">(with the low-priority indication) </w:t>
      </w:r>
      <w:r w:rsidRPr="00610C67">
        <w:t xml:space="preserve">is some 5% lower than those </w:t>
      </w:r>
      <w:r w:rsidR="00DD053C" w:rsidRPr="00610C67">
        <w:t>of the solid lines of setups A-C (without the low-priority indication).</w:t>
      </w:r>
    </w:p>
    <w:p w:rsidR="00D45DA5" w:rsidRPr="00610C67" w:rsidRDefault="00D45DA5" w:rsidP="0038275A">
      <w:pPr>
        <w:pStyle w:val="Brdtext"/>
        <w:spacing w:after="0"/>
      </w:pPr>
    </w:p>
    <w:p w:rsidR="00E407D3" w:rsidRPr="00610C67" w:rsidRDefault="00DD053C" w:rsidP="0038275A">
      <w:pPr>
        <w:pStyle w:val="Brdtext"/>
        <w:spacing w:after="0"/>
      </w:pPr>
      <w:r w:rsidRPr="00610C67">
        <w:t xml:space="preserve">Furthermore, the Huawei proposal </w:t>
      </w:r>
      <w:r w:rsidR="004274D4" w:rsidRPr="00610C67">
        <w:t xml:space="preserve">(C, F) </w:t>
      </w:r>
      <w:r w:rsidRPr="00610C67">
        <w:t xml:space="preserve">provides </w:t>
      </w:r>
      <w:r w:rsidR="00E407D3" w:rsidRPr="00610C67">
        <w:t>the best</w:t>
      </w:r>
      <w:r w:rsidRPr="00610C67">
        <w:t xml:space="preserve"> ASR for the very high loads</w:t>
      </w:r>
      <w:r w:rsidR="00E407D3" w:rsidRPr="00610C67">
        <w:t xml:space="preserve"> in this scenario, whereas the second-best ASR is from the Ericsson proposal</w:t>
      </w:r>
      <w:r w:rsidR="004274D4" w:rsidRPr="00610C67">
        <w:t xml:space="preserve"> (B</w:t>
      </w:r>
      <w:proofErr w:type="gramStart"/>
      <w:r w:rsidR="004274D4" w:rsidRPr="00610C67">
        <w:t>,E</w:t>
      </w:r>
      <w:proofErr w:type="gramEnd"/>
      <w:r w:rsidR="004274D4" w:rsidRPr="00610C67">
        <w:t>)</w:t>
      </w:r>
      <w:r w:rsidR="00E407D3" w:rsidRPr="00610C67">
        <w:t>, as compared to the legacy procedures. For the Huawei proposal</w:t>
      </w:r>
      <w:r w:rsidR="004274D4" w:rsidRPr="00610C67">
        <w:t>,</w:t>
      </w:r>
      <w:r w:rsidR="00E407D3" w:rsidRPr="00610C67">
        <w:t xml:space="preserve"> it is </w:t>
      </w:r>
      <w:r w:rsidR="0029036D" w:rsidRPr="00610C67">
        <w:t xml:space="preserve">very </w:t>
      </w:r>
      <w:r w:rsidR="00E407D3" w:rsidRPr="00610C67">
        <w:t>obvious that this better AS</w:t>
      </w:r>
      <w:r w:rsidR="0029036D" w:rsidRPr="00610C67">
        <w:t>R</w:t>
      </w:r>
      <w:r w:rsidR="00E407D3" w:rsidRPr="00610C67">
        <w:t xml:space="preserve"> however comes at the </w:t>
      </w:r>
      <w:r w:rsidRPr="00610C67">
        <w:t xml:space="preserve">cost of </w:t>
      </w:r>
      <w:r w:rsidR="00E407D3" w:rsidRPr="00610C67">
        <w:t>very large delays</w:t>
      </w:r>
      <w:r w:rsidR="0029036D" w:rsidRPr="00610C67">
        <w:t xml:space="preserve"> being</w:t>
      </w:r>
      <w:r w:rsidR="00E407D3" w:rsidRPr="00610C67">
        <w:t xml:space="preserve"> imposed. Even in the most lightly loaded scenario, the Huawei proposal imposes a near 20 second Median Access Time and an above 40 seconds 95</w:t>
      </w:r>
      <w:r w:rsidR="00E407D3" w:rsidRPr="00610C67">
        <w:rPr>
          <w:vertAlign w:val="superscript"/>
        </w:rPr>
        <w:t>th</w:t>
      </w:r>
      <w:r w:rsidR="00E407D3" w:rsidRPr="00610C67">
        <w:t xml:space="preserve"> Percentile Access Time. </w:t>
      </w:r>
    </w:p>
    <w:p w:rsidR="00E407D3" w:rsidRPr="00610C67" w:rsidRDefault="00E407D3" w:rsidP="0038275A">
      <w:pPr>
        <w:pStyle w:val="Brdtext"/>
        <w:spacing w:after="0"/>
      </w:pPr>
    </w:p>
    <w:p w:rsidR="002F652C" w:rsidRPr="00610C67" w:rsidRDefault="002F652C" w:rsidP="002F652C">
      <w:pPr>
        <w:pStyle w:val="Rubrik2"/>
        <w:tabs>
          <w:tab w:val="clear" w:pos="1836"/>
          <w:tab w:val="num" w:pos="720"/>
        </w:tabs>
        <w:spacing w:before="0" w:after="0"/>
        <w:ind w:hanging="1836"/>
      </w:pPr>
      <w:bookmarkStart w:id="11" w:name="_Ref292467098"/>
      <w:bookmarkEnd w:id="2"/>
      <w:r w:rsidRPr="00610C67">
        <w:t>Traffic Model T2+T3 (coordinated / synchronized MTC access)</w:t>
      </w:r>
      <w:bookmarkEnd w:id="11"/>
    </w:p>
    <w:p w:rsidR="009233DD" w:rsidRPr="00610C67" w:rsidRDefault="009233DD" w:rsidP="002F652C">
      <w:pPr>
        <w:pStyle w:val="Rubrik2"/>
        <w:numPr>
          <w:ilvl w:val="0"/>
          <w:numId w:val="0"/>
        </w:numPr>
        <w:spacing w:before="0" w:after="0"/>
        <w:ind w:left="1836" w:hanging="576"/>
      </w:pPr>
    </w:p>
    <w:p w:rsidR="009233DD" w:rsidRPr="00610C67" w:rsidRDefault="009233DD" w:rsidP="009233DD">
      <w:pPr>
        <w:spacing w:after="0"/>
      </w:pPr>
      <w:r w:rsidRPr="00610C67">
        <w:t xml:space="preserve">In </w:t>
      </w:r>
      <w:fldSimple w:instr=" REF _Ref292295836 \h  \* MERGEFORMAT ">
        <w:r w:rsidR="00B171A8" w:rsidRPr="00610C67">
          <w:t xml:space="preserve">Figure </w:t>
        </w:r>
        <w:r w:rsidR="00B171A8">
          <w:rPr>
            <w:noProof/>
          </w:rPr>
          <w:t>4</w:t>
        </w:r>
      </w:fldSimple>
      <w:r w:rsidR="0029036D" w:rsidRPr="00610C67">
        <w:t xml:space="preserve"> </w:t>
      </w:r>
      <w:r w:rsidRPr="00610C67">
        <w:t xml:space="preserve">(CS legacy traffic) and </w:t>
      </w:r>
      <w:fldSimple w:instr=" REF _Ref292295854 \h  \* MERGEFORMAT ">
        <w:r w:rsidR="00B171A8" w:rsidRPr="00610C67">
          <w:t xml:space="preserve">Figure </w:t>
        </w:r>
        <w:r w:rsidR="00B171A8">
          <w:rPr>
            <w:noProof/>
          </w:rPr>
          <w:t>6</w:t>
        </w:r>
      </w:fldSimple>
      <w:r w:rsidR="0029036D" w:rsidRPr="00610C67">
        <w:t xml:space="preserve"> </w:t>
      </w:r>
      <w:r w:rsidRPr="00610C67">
        <w:t xml:space="preserve">(MTC traffic) simulation results are summarized for traffic model T2+T3 for the setups A-F as described in Section </w:t>
      </w:r>
      <w:fldSimple w:instr=" REF _Ref292286215 \r \h  \* MERGEFORMAT ">
        <w:r w:rsidR="00B171A8">
          <w:t>2</w:t>
        </w:r>
      </w:fldSimple>
      <w:r w:rsidRPr="00610C67">
        <w:t xml:space="preserve">. The number of accessing MTC devices according to traffic model T2 are 10, 100, 500, 1000 and 2000users, respectively. All evaluations are performed within a 60 second time-window starting at the beginning of the MTC access ‘spike’, thus 10 seconds after the initialization of the </w:t>
      </w:r>
      <w:r w:rsidR="003D6589" w:rsidRPr="00610C67">
        <w:t xml:space="preserve">simulation and the </w:t>
      </w:r>
      <w:r w:rsidRPr="00610C67">
        <w:t>legacy traffic</w:t>
      </w:r>
      <w:r w:rsidR="0029036D" w:rsidRPr="00610C67">
        <w:t>.</w:t>
      </w:r>
    </w:p>
    <w:p w:rsidR="0029036D" w:rsidRPr="00610C67" w:rsidRDefault="0029036D" w:rsidP="009233DD">
      <w:pPr>
        <w:spacing w:after="0"/>
      </w:pPr>
    </w:p>
    <w:p w:rsidR="009233DD" w:rsidRPr="00610C67" w:rsidRDefault="009233DD" w:rsidP="009233DD">
      <w:pPr>
        <w:spacing w:after="0"/>
      </w:pPr>
      <w:r w:rsidRPr="00610C67">
        <w:t xml:space="preserve">Additionally, in </w:t>
      </w:r>
      <w:fldSimple w:instr=" REF _Ref292296032 \h  \* MERGEFORMAT ">
        <w:r w:rsidR="00B171A8" w:rsidRPr="00610C67">
          <w:t xml:space="preserve">Figure </w:t>
        </w:r>
        <w:r w:rsidR="00B171A8">
          <w:rPr>
            <w:noProof/>
          </w:rPr>
          <w:t>5</w:t>
        </w:r>
      </w:fldSimple>
      <w:r w:rsidRPr="00610C67">
        <w:t xml:space="preserve"> (CS legacy traffic) the Access success rate is shown once more, but this time evaluated during a number of consecutive 10 second intervals </w:t>
      </w:r>
      <w:r w:rsidR="003D6589" w:rsidRPr="00610C67">
        <w:t xml:space="preserve">also here starting at the beginning of the MTC access ‘spike’, </w:t>
      </w:r>
      <w:r w:rsidRPr="00610C67">
        <w:t>and ending 60 seconds thereafter.</w:t>
      </w:r>
    </w:p>
    <w:p w:rsidR="007A73AD" w:rsidRPr="00610C67" w:rsidRDefault="007A73AD" w:rsidP="002F652C">
      <w:pPr>
        <w:pStyle w:val="Rubrik2"/>
        <w:numPr>
          <w:ilvl w:val="0"/>
          <w:numId w:val="0"/>
        </w:numPr>
        <w:spacing w:before="0" w:after="0"/>
        <w:ind w:left="1836" w:hanging="576"/>
      </w:pPr>
    </w:p>
    <w:p w:rsidR="003D6589" w:rsidRPr="00610C67" w:rsidRDefault="003D6589" w:rsidP="003D6589">
      <w:pPr>
        <w:pStyle w:val="Rubrik3"/>
        <w:spacing w:before="0" w:after="0"/>
      </w:pPr>
      <w:bookmarkStart w:id="12" w:name="_Ref292299122"/>
      <w:r w:rsidRPr="00610C67">
        <w:t>Impact on CS legacy traffic</w:t>
      </w:r>
      <w:bookmarkEnd w:id="12"/>
    </w:p>
    <w:p w:rsidR="003D6589" w:rsidRPr="00610C67" w:rsidRDefault="003D6589" w:rsidP="007A73AD">
      <w:pPr>
        <w:spacing w:after="0"/>
      </w:pPr>
    </w:p>
    <w:p w:rsidR="003D6589" w:rsidRPr="00610C67" w:rsidRDefault="003D6589" w:rsidP="003D6589">
      <w:pPr>
        <w:pStyle w:val="Brdtext"/>
        <w:spacing w:after="0"/>
      </w:pPr>
      <w:r w:rsidRPr="00610C67">
        <w:t xml:space="preserve">From the dashed lines of setups D-F in </w:t>
      </w:r>
      <w:fldSimple w:instr=" REF _Ref292295836 \h  \* MERGEFORMAT ">
        <w:r w:rsidR="00B171A8" w:rsidRPr="00610C67">
          <w:t xml:space="preserve">Figure </w:t>
        </w:r>
        <w:r w:rsidR="00B171A8">
          <w:rPr>
            <w:noProof/>
          </w:rPr>
          <w:t>4</w:t>
        </w:r>
      </w:fldSimple>
      <w:r w:rsidRPr="00610C67">
        <w:t xml:space="preserve">, it is </w:t>
      </w:r>
      <w:r w:rsidR="0029036D" w:rsidRPr="00610C67">
        <w:t xml:space="preserve">(once again) </w:t>
      </w:r>
      <w:r w:rsidRPr="00610C67">
        <w:t>evident that regardless of the choice of RACH time spreading scheme, the ASR of the CS legacy traffic is well protected against any number of MTC devices when the low priority indication is employed</w:t>
      </w:r>
      <w:r w:rsidR="003F7BAF" w:rsidRPr="00610C67">
        <w:t>, also in these scenarios</w:t>
      </w:r>
      <w:r w:rsidRPr="00610C67">
        <w:t xml:space="preserve">. </w:t>
      </w:r>
    </w:p>
    <w:p w:rsidR="003F7BAF" w:rsidRPr="00610C67" w:rsidRDefault="003F7BAF" w:rsidP="003D6589">
      <w:pPr>
        <w:pStyle w:val="Brdtext"/>
        <w:spacing w:after="0"/>
      </w:pPr>
    </w:p>
    <w:p w:rsidR="004274D4" w:rsidRPr="00610C67" w:rsidRDefault="003D6589" w:rsidP="003D6589">
      <w:pPr>
        <w:spacing w:after="0"/>
      </w:pPr>
      <w:r w:rsidRPr="00610C67">
        <w:t xml:space="preserve">Furthermore, in case </w:t>
      </w:r>
      <w:r w:rsidR="009236DB" w:rsidRPr="00610C67">
        <w:t xml:space="preserve">when </w:t>
      </w:r>
      <w:r w:rsidRPr="00610C67">
        <w:t xml:space="preserve">the low-priority indication is not employed (solid lines of setups A-C) it can be seen that </w:t>
      </w:r>
      <w:r w:rsidR="009236DB" w:rsidRPr="00610C67">
        <w:t>both</w:t>
      </w:r>
      <w:r w:rsidRPr="00610C67">
        <w:t xml:space="preserve"> </w:t>
      </w:r>
      <w:r w:rsidR="009236DB" w:rsidRPr="00610C67">
        <w:t xml:space="preserve">the </w:t>
      </w:r>
      <w:r w:rsidRPr="00610C67">
        <w:t>Ericsson proposal</w:t>
      </w:r>
      <w:r w:rsidR="009236DB" w:rsidRPr="00610C67">
        <w:t xml:space="preserve"> (B) as well as the Huawei proposal (C) impacts the ASR of the CS legacy devices in a negative way as compared to when using the legacy procedures (A). </w:t>
      </w:r>
    </w:p>
    <w:p w:rsidR="004274D4" w:rsidRPr="00610C67" w:rsidRDefault="009236DB" w:rsidP="003D6589">
      <w:pPr>
        <w:spacing w:after="0"/>
      </w:pPr>
      <w:r w:rsidRPr="00610C67">
        <w:t>The re</w:t>
      </w:r>
      <w:r w:rsidR="004274D4" w:rsidRPr="00610C67">
        <w:t xml:space="preserve">ason for this is that, with the legacy procedures, the RACH/AGCH will be totally overloaded during the one second of the MTC spike plus the time it takes for all MTC devices to fail/succeed with their respective Immediate Assignment procedures, which is only a few seconds. </w:t>
      </w:r>
    </w:p>
    <w:p w:rsidR="004274D4" w:rsidRPr="00610C67" w:rsidRDefault="004274D4" w:rsidP="004274D4">
      <w:pPr>
        <w:spacing w:after="0"/>
      </w:pPr>
      <w:r w:rsidRPr="00610C67">
        <w:t xml:space="preserve">For both the Ericsson (B) and Huawei (C) proposals however, the MTC access spike is spread over a larger period of time and thus a larger portion of all RACH/AGCH instants are affected. When the number of </w:t>
      </w:r>
      <w:r w:rsidR="00375CF2" w:rsidRPr="00610C67">
        <w:t>accessing devices is large (here 1000 or more) this impact is clear.</w:t>
      </w:r>
    </w:p>
    <w:p w:rsidR="007A73AD" w:rsidRPr="00610C67" w:rsidRDefault="007A73AD" w:rsidP="007A73AD">
      <w:pPr>
        <w:spacing w:after="0"/>
      </w:pPr>
    </w:p>
    <w:p w:rsidR="007A73AD" w:rsidRPr="00610C67" w:rsidRDefault="00D13DB1" w:rsidP="007A73AD">
      <w:pPr>
        <w:keepNext/>
        <w:spacing w:after="0"/>
        <w:jc w:val="center"/>
      </w:pPr>
      <w:r>
        <w:lastRenderedPageBreak/>
        <w:pict>
          <v:shape id="_x0000_i1032" type="#_x0000_t75" style="width:465pt;height:600pt">
            <v:imagedata r:id="rId16" o:title="Total_average_LEG_spike_5_legacy_per_second" croptop="4299f" cropbottom="4797f"/>
          </v:shape>
        </w:pict>
      </w:r>
    </w:p>
    <w:p w:rsidR="000F5D42" w:rsidRPr="00610C67" w:rsidRDefault="000F5D42" w:rsidP="000F5D42">
      <w:pPr>
        <w:pStyle w:val="Beskrivning"/>
        <w:spacing w:before="0" w:after="0"/>
        <w:jc w:val="center"/>
      </w:pPr>
      <w:bookmarkStart w:id="13" w:name="_Ref292295836"/>
      <w:r w:rsidRPr="00610C67">
        <w:t xml:space="preserve">Figure </w:t>
      </w:r>
      <w:fldSimple w:instr=" SEQ Figure \* ARABIC ">
        <w:r w:rsidR="00B171A8">
          <w:rPr>
            <w:noProof/>
          </w:rPr>
          <w:t>4</w:t>
        </w:r>
      </w:fldSimple>
      <w:bookmarkEnd w:id="13"/>
      <w:r w:rsidRPr="00610C67">
        <w:t xml:space="preserve"> – Impact on the CS legacy traffic in the T2+T3 scenario using setup A-F from Section </w:t>
      </w:r>
      <w:fldSimple w:instr=" REF _Ref292286215 \r \h  \* MERGEFORMAT ">
        <w:r w:rsidR="00B171A8">
          <w:t>2</w:t>
        </w:r>
      </w:fldSimple>
      <w:r w:rsidRPr="00610C67">
        <w:t xml:space="preserve">. </w:t>
      </w:r>
      <w:r w:rsidRPr="00610C67">
        <w:br/>
        <w:t xml:space="preserve">TOP: Access Success </w:t>
      </w:r>
      <w:r w:rsidR="00291F0E">
        <w:t>R</w:t>
      </w:r>
      <w:r w:rsidRPr="00610C67">
        <w:t xml:space="preserve">ate (ASR), </w:t>
      </w:r>
      <w:r w:rsidRPr="00610C67">
        <w:br/>
        <w:t>MID UPPER LEFT: Median Access Time, MID UPPER RIGHT: 95</w:t>
      </w:r>
      <w:r w:rsidRPr="00610C67">
        <w:rPr>
          <w:vertAlign w:val="superscript"/>
        </w:rPr>
        <w:t>th</w:t>
      </w:r>
      <w:r w:rsidRPr="00610C67">
        <w:t xml:space="preserve"> Percentile Access Time, </w:t>
      </w:r>
      <w:r w:rsidRPr="00610C67">
        <w:br/>
        <w:t>MID LOWER LEFT: Mean #Ch. Req. needed, MID LOWER RIGHT: Mean #</w:t>
      </w:r>
      <w:proofErr w:type="spellStart"/>
      <w:r w:rsidRPr="00610C67">
        <w:t>Imm</w:t>
      </w:r>
      <w:proofErr w:type="spellEnd"/>
      <w:r w:rsidRPr="00610C67">
        <w:t xml:space="preserve">. </w:t>
      </w:r>
      <w:proofErr w:type="gramStart"/>
      <w:r w:rsidRPr="00610C67">
        <w:t>Ass.</w:t>
      </w:r>
      <w:proofErr w:type="gramEnd"/>
      <w:r w:rsidRPr="00610C67">
        <w:t xml:space="preserve"> </w:t>
      </w:r>
      <w:proofErr w:type="gramStart"/>
      <w:r w:rsidRPr="00610C67">
        <w:t>needed</w:t>
      </w:r>
      <w:proofErr w:type="gramEnd"/>
      <w:r w:rsidRPr="00610C67">
        <w:t xml:space="preserve"> </w:t>
      </w:r>
      <w:r w:rsidRPr="00610C67">
        <w:br/>
        <w:t>BOTTOM LEFT: Average RACH Utilization, BOTTOM RIGHT: Average AGCH Utilization.</w:t>
      </w:r>
    </w:p>
    <w:p w:rsidR="000F5D42" w:rsidRPr="00610C67" w:rsidRDefault="000F5D42" w:rsidP="007A73AD">
      <w:pPr>
        <w:pStyle w:val="Beskrivning"/>
        <w:spacing w:before="0" w:after="0"/>
        <w:jc w:val="center"/>
      </w:pPr>
    </w:p>
    <w:p w:rsidR="007A73AD" w:rsidRPr="00610C67" w:rsidRDefault="00D13DB1" w:rsidP="007A73AD">
      <w:pPr>
        <w:pStyle w:val="Brdtext"/>
        <w:keepNext/>
        <w:spacing w:after="0"/>
      </w:pPr>
      <w:r>
        <w:lastRenderedPageBreak/>
        <w:pict>
          <v:shape id="_x0000_i1033" type="#_x0000_t75" style="width:475.5pt;height:497.25pt">
            <v:imagedata r:id="rId17" o:title="Sliced_ASR_LEG_spike_5_legacy_per_second" croptop="3120f" cropbottom="4887f" cropleft="4994f" cropright="5430f"/>
          </v:shape>
        </w:pict>
      </w:r>
    </w:p>
    <w:p w:rsidR="007A73AD" w:rsidRPr="00610C67" w:rsidRDefault="007A73AD" w:rsidP="007A73AD">
      <w:pPr>
        <w:pStyle w:val="Beskrivning"/>
        <w:spacing w:before="0" w:after="0"/>
        <w:jc w:val="center"/>
      </w:pPr>
      <w:bookmarkStart w:id="14" w:name="_Ref292296032"/>
      <w:r w:rsidRPr="00610C67">
        <w:t xml:space="preserve">Figure </w:t>
      </w:r>
      <w:fldSimple w:instr=" SEQ Figure \* ARABIC ">
        <w:r w:rsidR="00B171A8">
          <w:rPr>
            <w:noProof/>
          </w:rPr>
          <w:t>5</w:t>
        </w:r>
      </w:fldSimple>
      <w:bookmarkEnd w:id="14"/>
      <w:r w:rsidRPr="00610C67">
        <w:t xml:space="preserve"> </w:t>
      </w:r>
      <w:r w:rsidR="009233DD" w:rsidRPr="00610C67">
        <w:t>–</w:t>
      </w:r>
      <w:r w:rsidRPr="00610C67">
        <w:t xml:space="preserve"> </w:t>
      </w:r>
      <w:r w:rsidR="009233DD" w:rsidRPr="00610C67">
        <w:t xml:space="preserve">Median </w:t>
      </w:r>
      <w:r w:rsidRPr="00610C67">
        <w:t xml:space="preserve">Access Success Rate for the CS </w:t>
      </w:r>
      <w:r w:rsidR="009233DD" w:rsidRPr="00610C67">
        <w:t xml:space="preserve">legacy traffic, windowed in 10s intervals, using setup A-F from Section </w:t>
      </w:r>
      <w:fldSimple w:instr=" REF _Ref292286215 \r \h  \* MERGEFORMAT ">
        <w:r w:rsidR="00B171A8">
          <w:t>2</w:t>
        </w:r>
      </w:fldSimple>
      <w:r w:rsidR="009233DD" w:rsidRPr="00610C67">
        <w:t xml:space="preserve">. The evaluated scenario is the T2+T3 scenario with </w:t>
      </w:r>
      <w:r w:rsidRPr="00610C67">
        <w:t>10, 100, 500</w:t>
      </w:r>
      <w:r w:rsidR="009233DD" w:rsidRPr="00610C67">
        <w:t>,</w:t>
      </w:r>
      <w:r w:rsidRPr="00610C67">
        <w:t xml:space="preserve"> 1000</w:t>
      </w:r>
      <w:r w:rsidR="009233DD" w:rsidRPr="00610C67">
        <w:t xml:space="preserve"> and 2000 MTC device</w:t>
      </w:r>
      <w:r w:rsidR="00375CF2" w:rsidRPr="00610C67">
        <w:t>s</w:t>
      </w:r>
      <w:r w:rsidR="009233DD" w:rsidRPr="00610C67">
        <w:t xml:space="preserve"> accessing the network</w:t>
      </w:r>
      <w:proofErr w:type="gramStart"/>
      <w:r w:rsidR="009233DD" w:rsidRPr="00610C67">
        <w:t>.</w:t>
      </w:r>
      <w:r w:rsidRPr="00610C67">
        <w:t>.</w:t>
      </w:r>
      <w:proofErr w:type="gramEnd"/>
    </w:p>
    <w:p w:rsidR="007A73AD" w:rsidRPr="00610C67" w:rsidRDefault="007A73AD" w:rsidP="007A73AD">
      <w:pPr>
        <w:pStyle w:val="Beskrivning"/>
        <w:spacing w:before="0" w:after="0"/>
      </w:pPr>
    </w:p>
    <w:p w:rsidR="007A73AD" w:rsidRPr="00610C67" w:rsidRDefault="007A73AD" w:rsidP="007A73AD">
      <w:pPr>
        <w:pStyle w:val="Rubrik3"/>
        <w:spacing w:before="0" w:after="0"/>
      </w:pPr>
      <w:bookmarkStart w:id="15" w:name="_Ref292297970"/>
      <w:r w:rsidRPr="00610C67">
        <w:lastRenderedPageBreak/>
        <w:t>Impact on MTC traffic</w:t>
      </w:r>
      <w:bookmarkEnd w:id="15"/>
    </w:p>
    <w:p w:rsidR="007A73AD" w:rsidRPr="00610C67" w:rsidRDefault="00D13DB1" w:rsidP="007A73AD">
      <w:pPr>
        <w:keepNext/>
        <w:spacing w:after="0"/>
      </w:pPr>
      <w:r>
        <w:pict>
          <v:shape id="_x0000_i1034" type="#_x0000_t75" style="width:465pt;height:600pt">
            <v:imagedata r:id="rId18" o:title="Total_average_MTC_spike_5_legacy_per_second" croptop="4299f" cropbottom="4797f"/>
          </v:shape>
        </w:pict>
      </w:r>
    </w:p>
    <w:p w:rsidR="000F5D42" w:rsidRPr="00610C67" w:rsidRDefault="000F5D42" w:rsidP="000F5D42">
      <w:pPr>
        <w:pStyle w:val="Beskrivning"/>
        <w:spacing w:before="0" w:after="0"/>
        <w:jc w:val="center"/>
      </w:pPr>
      <w:bookmarkStart w:id="16" w:name="_Ref292295854"/>
      <w:r w:rsidRPr="00610C67">
        <w:t xml:space="preserve">Figure </w:t>
      </w:r>
      <w:fldSimple w:instr=" SEQ Figure \* ARABIC ">
        <w:r w:rsidR="00B171A8">
          <w:rPr>
            <w:noProof/>
          </w:rPr>
          <w:t>6</w:t>
        </w:r>
      </w:fldSimple>
      <w:bookmarkEnd w:id="16"/>
      <w:r w:rsidRPr="00610C67">
        <w:t xml:space="preserve"> – Impact on the MTC traffic in the T2+T3 scenario using setup A-F from Section </w:t>
      </w:r>
      <w:fldSimple w:instr=" REF _Ref292286215 \r \h  \* MERGEFORMAT ">
        <w:r w:rsidR="00B171A8">
          <w:t>2</w:t>
        </w:r>
      </w:fldSimple>
      <w:r w:rsidRPr="00610C67">
        <w:t xml:space="preserve">. </w:t>
      </w:r>
      <w:r w:rsidRPr="00610C67">
        <w:br/>
        <w:t xml:space="preserve">TOP: Access Success </w:t>
      </w:r>
      <w:r w:rsidR="00291F0E">
        <w:t>R</w:t>
      </w:r>
      <w:r w:rsidRPr="00610C67">
        <w:t xml:space="preserve">ate (ASR), </w:t>
      </w:r>
      <w:r w:rsidRPr="00610C67">
        <w:br/>
        <w:t>MID UPPER LEFT: Median Access Time, MID UPPER RIGHT: 95</w:t>
      </w:r>
      <w:r w:rsidRPr="00610C67">
        <w:rPr>
          <w:vertAlign w:val="superscript"/>
        </w:rPr>
        <w:t>th</w:t>
      </w:r>
      <w:r w:rsidRPr="00610C67">
        <w:t xml:space="preserve"> Percentile Access Time, </w:t>
      </w:r>
      <w:r w:rsidRPr="00610C67">
        <w:br/>
        <w:t>MID LOWER LEFT: Mean #Ch. Req. needed, MID LOWER RIGHT: Mean #</w:t>
      </w:r>
      <w:proofErr w:type="spellStart"/>
      <w:r w:rsidRPr="00610C67">
        <w:t>Imm</w:t>
      </w:r>
      <w:proofErr w:type="spellEnd"/>
      <w:r w:rsidRPr="00610C67">
        <w:t xml:space="preserve">. </w:t>
      </w:r>
      <w:proofErr w:type="gramStart"/>
      <w:r w:rsidRPr="00610C67">
        <w:t>Ass.</w:t>
      </w:r>
      <w:proofErr w:type="gramEnd"/>
      <w:r w:rsidRPr="00610C67">
        <w:t xml:space="preserve"> </w:t>
      </w:r>
      <w:proofErr w:type="gramStart"/>
      <w:r w:rsidRPr="00610C67">
        <w:t>needed</w:t>
      </w:r>
      <w:proofErr w:type="gramEnd"/>
      <w:r w:rsidRPr="00610C67">
        <w:t xml:space="preserve"> </w:t>
      </w:r>
      <w:r w:rsidRPr="00610C67">
        <w:br/>
        <w:t>BOTTOM LEFT: Average RACH Utilization, BOTTOM RIGHT: Average AGCH Utilization.</w:t>
      </w:r>
    </w:p>
    <w:p w:rsidR="000F5D42" w:rsidRPr="00610C67" w:rsidRDefault="000F5D42" w:rsidP="007A73AD">
      <w:pPr>
        <w:pStyle w:val="Beskrivning"/>
        <w:spacing w:before="0" w:after="0"/>
        <w:jc w:val="center"/>
      </w:pPr>
    </w:p>
    <w:p w:rsidR="007A73AD" w:rsidRPr="00610C67" w:rsidRDefault="007A73AD" w:rsidP="007A73AD">
      <w:pPr>
        <w:spacing w:after="0"/>
      </w:pPr>
    </w:p>
    <w:p w:rsidR="00375CF2" w:rsidRPr="00610C67" w:rsidRDefault="00375CF2" w:rsidP="00375CF2">
      <w:pPr>
        <w:pStyle w:val="Brdtext"/>
        <w:spacing w:after="0"/>
      </w:pPr>
      <w:r w:rsidRPr="00610C67">
        <w:t xml:space="preserve">Again it is seen that the successful protection of the CS legacy traffic by means of the low-priority indication will come at the cost of a negative impact on the performance of the MTC devices. This can be seen here in the Access Success Rate as shown in </w:t>
      </w:r>
      <w:fldSimple w:instr=" REF _Ref292295854 \h  \* MERGEFORMAT ">
        <w:r w:rsidR="00B171A8" w:rsidRPr="00610C67">
          <w:t xml:space="preserve">Figure </w:t>
        </w:r>
        <w:r w:rsidR="00B171A8">
          <w:rPr>
            <w:noProof/>
          </w:rPr>
          <w:t>6</w:t>
        </w:r>
      </w:fldSimple>
      <w:r w:rsidRPr="00610C67">
        <w:t>, where the dashed lines of setups D-F (with the low-priority indication) is some 5% lower than those of the solid lines of setups A-C (without the low-priority indication).</w:t>
      </w:r>
    </w:p>
    <w:p w:rsidR="00375CF2" w:rsidRPr="00610C67" w:rsidRDefault="00375CF2" w:rsidP="00375CF2">
      <w:pPr>
        <w:pStyle w:val="Brdtext"/>
        <w:spacing w:after="0"/>
      </w:pPr>
    </w:p>
    <w:p w:rsidR="00375CF2" w:rsidRPr="00610C67" w:rsidRDefault="00375CF2" w:rsidP="004E7792">
      <w:pPr>
        <w:pStyle w:val="Brdtext"/>
        <w:spacing w:after="0"/>
      </w:pPr>
      <w:r w:rsidRPr="00610C67">
        <w:t>Much more evident however, is that the Legacy PS procedure (A</w:t>
      </w:r>
      <w:proofErr w:type="gramStart"/>
      <w:r w:rsidRPr="00610C67">
        <w:t>,D</w:t>
      </w:r>
      <w:proofErr w:type="gramEnd"/>
      <w:r w:rsidRPr="00610C67">
        <w:t xml:space="preserve">) fails miserably at providing a decent ASR for the MTC devices. This dues to the reasons as discussed in the previous Section </w:t>
      </w:r>
      <w:fldSimple w:instr=" REF _Ref292299122 \r \h  \* MERGEFORMAT ">
        <w:r w:rsidR="00B171A8">
          <w:t>3.2.1</w:t>
        </w:r>
      </w:fldSimple>
      <w:r w:rsidRPr="00610C67">
        <w:t xml:space="preserve">, namely </w:t>
      </w:r>
      <w:r w:rsidR="004E7792" w:rsidRPr="00610C67">
        <w:t xml:space="preserve">that </w:t>
      </w:r>
      <w:r w:rsidRPr="00610C67">
        <w:t>the RACH/AGCH will be totally overloaded during the one second of the MTC spike plus the time it takes for all MTC devices to fail/succeed with their respective Immediate Assignment procedures, which is only a few seconds.  Thus it comes as no surprise a large MTC spike will give an ASR close to zero in this case.</w:t>
      </w:r>
      <w:r w:rsidR="004E7792" w:rsidRPr="00610C67">
        <w:t xml:space="preserve"> </w:t>
      </w:r>
      <w:r w:rsidRPr="00610C67">
        <w:t>For both the Ericsson (B) and Huawei (C) proposals however, the MTC access spike is spread over a larger period of time</w:t>
      </w:r>
      <w:r w:rsidR="004E7792" w:rsidRPr="00610C67">
        <w:t xml:space="preserve">, .which clearly improves the situation significantly. </w:t>
      </w:r>
    </w:p>
    <w:p w:rsidR="004E7792" w:rsidRPr="00610C67" w:rsidRDefault="004E7792" w:rsidP="00375CF2">
      <w:pPr>
        <w:spacing w:after="0"/>
      </w:pPr>
    </w:p>
    <w:p w:rsidR="00375CF2" w:rsidRPr="00610C67" w:rsidRDefault="004E7792" w:rsidP="00375CF2">
      <w:pPr>
        <w:pStyle w:val="Brdtext"/>
        <w:spacing w:after="0"/>
      </w:pPr>
      <w:r w:rsidRPr="00610C67">
        <w:t>It is furthermore evident that the Ericsson proposal (B) provides a superior performance; with 10-20 percent better ASR for the MTC devices in the heaviest loaded scenarios. Furthermore, the Access Time increases in relation for the size of the spike for the Ericsson proposal. This is because of the built-in back-off mechanism of this proposal as discussed in earlier documents. The Huawei proposal (C,F), it is very evident that e</w:t>
      </w:r>
      <w:r w:rsidR="00375CF2" w:rsidRPr="00610C67">
        <w:t>ven in the most lightly loaded scenario</w:t>
      </w:r>
      <w:r w:rsidRPr="00610C67">
        <w:t xml:space="preserve"> with 10 users</w:t>
      </w:r>
      <w:r w:rsidR="00375CF2" w:rsidRPr="00610C67">
        <w:t>, the Huawei proposal im</w:t>
      </w:r>
      <w:r w:rsidRPr="00610C67">
        <w:t>poses large Access Delays, without any benefit thereof</w:t>
      </w:r>
      <w:r w:rsidR="00375CF2" w:rsidRPr="00610C67">
        <w:t>.</w:t>
      </w:r>
    </w:p>
    <w:p w:rsidR="007A73AD" w:rsidRPr="00610C67" w:rsidRDefault="007A73AD" w:rsidP="007A73AD">
      <w:pPr>
        <w:pStyle w:val="Brdtext"/>
        <w:spacing w:after="0"/>
      </w:pPr>
      <w:r w:rsidRPr="00610C67">
        <w:t>.</w:t>
      </w:r>
    </w:p>
    <w:p w:rsidR="007A73AD" w:rsidRPr="00610C67" w:rsidRDefault="007A73AD" w:rsidP="007A73AD">
      <w:pPr>
        <w:spacing w:after="0"/>
      </w:pPr>
    </w:p>
    <w:p w:rsidR="007A73AD" w:rsidRPr="00610C67" w:rsidRDefault="007A73AD" w:rsidP="007A73AD">
      <w:pPr>
        <w:spacing w:after="0"/>
      </w:pPr>
    </w:p>
    <w:p w:rsidR="007A73AD" w:rsidRPr="00610C67" w:rsidRDefault="007A73AD" w:rsidP="007A73AD">
      <w:pPr>
        <w:pStyle w:val="Brdtext"/>
        <w:spacing w:after="0"/>
      </w:pPr>
      <w:r w:rsidRPr="00610C67">
        <w:t xml:space="preserve"> </w:t>
      </w:r>
    </w:p>
    <w:p w:rsidR="007A73AD" w:rsidRPr="00610C67" w:rsidRDefault="007A73AD" w:rsidP="007A73AD">
      <w:pPr>
        <w:pStyle w:val="Brdtext"/>
        <w:spacing w:after="0"/>
      </w:pPr>
    </w:p>
    <w:p w:rsidR="00DA1D7F" w:rsidRPr="00610C67" w:rsidRDefault="002A682F" w:rsidP="007A73AD">
      <w:pPr>
        <w:pStyle w:val="Rubrik1"/>
        <w:spacing w:before="0" w:after="0"/>
      </w:pPr>
      <w:r w:rsidRPr="00610C67">
        <w:br w:type="page"/>
      </w:r>
      <w:r w:rsidR="008E77DB" w:rsidRPr="00610C67">
        <w:lastRenderedPageBreak/>
        <w:t>Conclusion</w:t>
      </w:r>
    </w:p>
    <w:p w:rsidR="006861C5" w:rsidRPr="00610C67" w:rsidRDefault="006861C5" w:rsidP="006861C5">
      <w:pPr>
        <w:spacing w:after="0"/>
      </w:pPr>
      <w:r w:rsidRPr="00610C67">
        <w:t xml:space="preserve">This paper has presented evaluations of the CCCH capacity and performance for the accessing devices in mixed </w:t>
      </w:r>
      <w:r w:rsidR="00FB4B78" w:rsidRPr="00610C67">
        <w:t xml:space="preserve">traffic </w:t>
      </w:r>
      <w:r w:rsidRPr="00610C67">
        <w:t xml:space="preserve">scenarios with simultaneous </w:t>
      </w:r>
      <w:r w:rsidR="00FB4B78" w:rsidRPr="00610C67">
        <w:t xml:space="preserve">CS </w:t>
      </w:r>
      <w:r w:rsidRPr="00610C67">
        <w:t xml:space="preserve">legacy and </w:t>
      </w:r>
      <w:r w:rsidR="00FB4B78" w:rsidRPr="00610C67">
        <w:t xml:space="preserve">low-priority </w:t>
      </w:r>
      <w:r w:rsidRPr="00610C67">
        <w:t>MTC traffic</w:t>
      </w:r>
      <w:r w:rsidR="00FB4B78" w:rsidRPr="00610C67">
        <w:t xml:space="preserve"> for</w:t>
      </w:r>
      <w:r w:rsidRPr="00610C67">
        <w:t xml:space="preserve"> the different RACH time spreading schemes as proposed by Ericsson in </w:t>
      </w:r>
      <w:fldSimple w:instr=" REF _Ref290048699 \r \h  \* MERGEFORMAT ">
        <w:r w:rsidR="00B171A8">
          <w:t>[2]</w:t>
        </w:r>
      </w:fldSimple>
      <w:r w:rsidRPr="00610C67">
        <w:t xml:space="preserve"> and </w:t>
      </w:r>
      <w:proofErr w:type="spellStart"/>
      <w:r w:rsidRPr="00610C67">
        <w:t>Huawei</w:t>
      </w:r>
      <w:proofErr w:type="spellEnd"/>
      <w:r w:rsidRPr="00610C67">
        <w:t xml:space="preserve"> in </w:t>
      </w:r>
      <w:fldSimple w:instr=" REF _Ref274578629 \r \h  \* MERGEFORMAT ">
        <w:r w:rsidR="00B171A8">
          <w:t>[5]</w:t>
        </w:r>
      </w:fldSimple>
      <w:r w:rsidRPr="00610C67">
        <w:t xml:space="preserve">, together with the legacy procedure as given by </w:t>
      </w:r>
      <w:fldSimple w:instr=" REF _Ref285635861 \r \h  \* MERGEFORMAT ">
        <w:r w:rsidR="00B171A8">
          <w:t>[6]</w:t>
        </w:r>
      </w:fldSimple>
      <w:r w:rsidRPr="00610C67">
        <w:t xml:space="preserve">. </w:t>
      </w:r>
    </w:p>
    <w:p w:rsidR="00FB4B78" w:rsidRPr="00610C67" w:rsidRDefault="00FB4B78" w:rsidP="006861C5">
      <w:pPr>
        <w:spacing w:after="0"/>
      </w:pPr>
    </w:p>
    <w:p w:rsidR="00FB4B78" w:rsidRPr="00610C67" w:rsidRDefault="00345B22" w:rsidP="00FB4B78">
      <w:pPr>
        <w:pStyle w:val="Brdtext"/>
        <w:spacing w:after="0"/>
      </w:pPr>
      <w:r w:rsidRPr="00610C67">
        <w:t>It</w:t>
      </w:r>
      <w:r w:rsidR="00FB4B78" w:rsidRPr="00610C67">
        <w:t xml:space="preserve"> has been shown is that, given that the accessing MTC device is able to indicate that it indeed is configured for low priority</w:t>
      </w:r>
      <w:r w:rsidRPr="00610C67">
        <w:t xml:space="preserve"> access</w:t>
      </w:r>
      <w:r w:rsidR="00FB4B78" w:rsidRPr="00610C67">
        <w:t>, then it is possible for the network to, in an implementation specific manner, prioritize the blocks sent on the AGCH accordingly and thus completely alleviate any impact on the CS legacy traffic by the accessing low-priority MTC devices, regardless of which RACH time spreading scheme</w:t>
      </w:r>
      <w:r w:rsidRPr="00610C67">
        <w:t xml:space="preserve"> that is used</w:t>
      </w:r>
      <w:r w:rsidR="00FB4B78" w:rsidRPr="00610C67">
        <w:t>. Hence, there is no reason to acknowledge the ability of the different RACH time spreading schemes to protect the legacy traffic from the impact of</w:t>
      </w:r>
      <w:r w:rsidRPr="00610C67">
        <w:t xml:space="preserve"> these low-priority MTC devices, which all perform much worse than the low-priority solution in either case.</w:t>
      </w:r>
    </w:p>
    <w:p w:rsidR="00FB4B78" w:rsidRPr="00610C67" w:rsidRDefault="00FB4B78" w:rsidP="00FB4B78">
      <w:pPr>
        <w:pStyle w:val="Brdtext"/>
        <w:spacing w:after="0"/>
      </w:pPr>
    </w:p>
    <w:p w:rsidR="001C2C49" w:rsidRPr="00610C67" w:rsidRDefault="00FB4B78" w:rsidP="00F00387">
      <w:pPr>
        <w:pStyle w:val="Brdtext"/>
        <w:spacing w:after="0"/>
      </w:pPr>
      <w:r w:rsidRPr="00610C67">
        <w:t>What instead is of interest, is the ability of the said RACH time spreading schemes to provide as good service (e.g. high Access Success Rate, low Access Times etc.) for the MTC devices as possible and also to allow for as good utilization of the CCCH resources, as possible.</w:t>
      </w:r>
      <w:r w:rsidR="00345B22" w:rsidRPr="00610C67">
        <w:t xml:space="preserve"> </w:t>
      </w:r>
      <w:r w:rsidRPr="00610C67">
        <w:t xml:space="preserve">Thus, as shown by the simulation results in Section </w:t>
      </w:r>
      <w:fldSimple w:instr=" REF _Ref274819940 \r \h  \* MERGEFORMAT ">
        <w:r w:rsidR="00B171A8">
          <w:t>3</w:t>
        </w:r>
      </w:fldSimple>
      <w:r w:rsidRPr="00610C67">
        <w:t xml:space="preserve">, the Ericsson proposal in </w:t>
      </w:r>
      <w:fldSimple w:instr=" REF _Ref290048699 \r \h  \* MERGEFORMAT ">
        <w:r w:rsidR="00B171A8">
          <w:t>[2]</w:t>
        </w:r>
      </w:fldSimple>
      <w:r w:rsidRPr="00610C67">
        <w:t xml:space="preserve">  provides a significantly better solution than either of the two others evaluated in the context of this paper. In particular, the </w:t>
      </w:r>
      <w:proofErr w:type="spellStart"/>
      <w:r w:rsidRPr="00610C67">
        <w:t>Huawei</w:t>
      </w:r>
      <w:proofErr w:type="spellEnd"/>
      <w:r w:rsidRPr="00610C67">
        <w:t xml:space="preserve"> proposal </w:t>
      </w:r>
      <w:fldSimple w:instr=" REF _Ref274578629 \r \h  \* MERGEFORMAT ">
        <w:r w:rsidR="00B171A8">
          <w:t>[5]</w:t>
        </w:r>
      </w:fldSimple>
      <w:r w:rsidRPr="00610C67">
        <w:t xml:space="preserve"> provides </w:t>
      </w:r>
      <w:r w:rsidR="00345B22" w:rsidRPr="00610C67">
        <w:t xml:space="preserve">some major </w:t>
      </w:r>
      <w:r w:rsidRPr="00610C67">
        <w:t xml:space="preserve">drawbacks </w:t>
      </w:r>
      <w:r w:rsidR="00345B22" w:rsidRPr="00610C67">
        <w:t xml:space="preserve">such as very </w:t>
      </w:r>
      <w:r w:rsidRPr="00610C67">
        <w:t>lar</w:t>
      </w:r>
      <w:r w:rsidR="00345B22" w:rsidRPr="00610C67">
        <w:t xml:space="preserve">ge delays even for a lightly loaded network. It is also seen as a very inflexible and infeasible proposal as compared to the self-resolving properties of the Ericsson proposal </w:t>
      </w:r>
      <w:fldSimple w:instr=" REF _Ref290048699 \r \h  \* MERGEFORMAT ">
        <w:r w:rsidR="00B171A8">
          <w:t>[2]</w:t>
        </w:r>
      </w:fldSimple>
      <w:r w:rsidR="008261DF" w:rsidRPr="00610C67">
        <w:t>.</w:t>
      </w:r>
    </w:p>
    <w:p w:rsidR="00FB4B78" w:rsidRPr="00610C67" w:rsidRDefault="00FB4B78" w:rsidP="00F00387">
      <w:pPr>
        <w:pStyle w:val="Brdtext"/>
        <w:spacing w:after="0"/>
      </w:pPr>
    </w:p>
    <w:p w:rsidR="001419E2" w:rsidRPr="00610C67" w:rsidRDefault="001419E2" w:rsidP="001419E2">
      <w:pPr>
        <w:pStyle w:val="Rubrik1"/>
        <w:spacing w:before="0" w:after="0"/>
      </w:pPr>
      <w:r w:rsidRPr="00610C67">
        <w:t>Proposed Solution</w:t>
      </w:r>
    </w:p>
    <w:p w:rsidR="001419E2" w:rsidRPr="00610C67" w:rsidRDefault="001419E2" w:rsidP="001419E2">
      <w:pPr>
        <w:spacing w:after="0"/>
      </w:pPr>
      <w:r w:rsidRPr="00610C67">
        <w:t>It is the view of the sourcing companies that</w:t>
      </w:r>
      <w:r w:rsidR="006861C5" w:rsidRPr="00610C67">
        <w:t xml:space="preserve">, in order to protect the legacy traffic </w:t>
      </w:r>
      <w:r w:rsidR="00345B22" w:rsidRPr="00610C67">
        <w:t xml:space="preserve">in GERAN </w:t>
      </w:r>
      <w:r w:rsidR="006861C5" w:rsidRPr="00610C67">
        <w:t>from a negative impact of many accessing low-priority MTC devices,</w:t>
      </w:r>
      <w:r w:rsidR="00345B22" w:rsidRPr="00610C67">
        <w:t xml:space="preserve"> the best solution is to allow these device to indicate its low priority for low priority access to indicate this as </w:t>
      </w:r>
      <w:r w:rsidR="00B171A8">
        <w:t xml:space="preserve">e.g. </w:t>
      </w:r>
      <w:r w:rsidR="00345B22" w:rsidRPr="00610C67">
        <w:t>proposed</w:t>
      </w:r>
      <w:r w:rsidR="00B171A8">
        <w:t xml:space="preserve"> </w:t>
      </w:r>
      <w:r w:rsidR="00345B22" w:rsidRPr="00610C67">
        <w:t xml:space="preserve">for the control-plane in </w:t>
      </w:r>
      <w:fldSimple w:instr=" REF _Ref292273835 \r \h  \* MERGEFORMAT ">
        <w:r w:rsidR="00B171A8">
          <w:t>[9]</w:t>
        </w:r>
      </w:fldSimple>
      <w:r w:rsidR="007457E7">
        <w:t xml:space="preserve"> and </w:t>
      </w:r>
      <w:r w:rsidR="00AA724D">
        <w:fldChar w:fldCharType="begin"/>
      </w:r>
      <w:r w:rsidR="007457E7">
        <w:instrText xml:space="preserve"> REF _Ref292443671 \r \h </w:instrText>
      </w:r>
      <w:r w:rsidR="00AA724D">
        <w:fldChar w:fldCharType="separate"/>
      </w:r>
      <w:r w:rsidR="00B171A8">
        <w:t>[10]</w:t>
      </w:r>
      <w:r w:rsidR="00AA724D">
        <w:fldChar w:fldCharType="end"/>
      </w:r>
      <w:r w:rsidRPr="00610C67">
        <w:t xml:space="preserve">. </w:t>
      </w:r>
    </w:p>
    <w:p w:rsidR="00345B22" w:rsidRPr="00610C67" w:rsidRDefault="00345B22" w:rsidP="001419E2">
      <w:pPr>
        <w:spacing w:after="0"/>
      </w:pPr>
    </w:p>
    <w:p w:rsidR="001419E2" w:rsidRPr="00610C67" w:rsidRDefault="008261DF" w:rsidP="008261DF">
      <w:r w:rsidRPr="00610C67">
        <w:t xml:space="preserve">It furthermore the view of the sourcing companies that in addition to this, a RACH time spreading methodology as described in </w:t>
      </w:r>
      <w:fldSimple w:instr=" REF _Ref290048699 \r \h  \* MERGEFORMAT ">
        <w:r w:rsidR="00B171A8">
          <w:t>[2]</w:t>
        </w:r>
      </w:fldSimple>
      <w:r w:rsidRPr="00610C67">
        <w:t xml:space="preserve"> should be employed in GERAN. G</w:t>
      </w:r>
      <w:r w:rsidR="001419E2" w:rsidRPr="00610C67">
        <w:t xml:space="preserve">iven </w:t>
      </w:r>
      <w:r w:rsidRPr="00610C67">
        <w:t xml:space="preserve">e.g. </w:t>
      </w:r>
      <w:r w:rsidR="001419E2" w:rsidRPr="00610C67">
        <w:t xml:space="preserve">the initial delay penalty for the first RACH access attempt with the proposal in </w:t>
      </w:r>
      <w:fldSimple w:instr=" REF _Ref274578629 \r \h  \* MERGEFORMAT ">
        <w:r w:rsidR="00B171A8">
          <w:t>[5]</w:t>
        </w:r>
      </w:fldSimple>
      <w:r w:rsidR="001419E2" w:rsidRPr="00610C67">
        <w:t xml:space="preserve">, regardless of the current load, and that the </w:t>
      </w:r>
      <w:r w:rsidRPr="00610C67">
        <w:t>performance is not better than the</w:t>
      </w:r>
      <w:r w:rsidR="001419E2" w:rsidRPr="00610C67">
        <w:t xml:space="preserve"> Ericsson proposal, it is advisable not to introduce a large random timer for the initial RACH access attempt as e.g. proposed in </w:t>
      </w:r>
      <w:fldSimple w:instr=" REF _Ref274751839 \r \h  \* MERGEFORMAT ">
        <w:r w:rsidR="00B171A8">
          <w:t>[5]</w:t>
        </w:r>
      </w:fldSimple>
      <w:r w:rsidR="001419E2" w:rsidRPr="00610C67">
        <w:t xml:space="preserve">. </w:t>
      </w:r>
    </w:p>
    <w:p w:rsidR="001419E2" w:rsidRPr="00610C67" w:rsidRDefault="001419E2" w:rsidP="00F00387">
      <w:pPr>
        <w:pStyle w:val="Brdtext"/>
        <w:spacing w:after="0"/>
      </w:pPr>
    </w:p>
    <w:p w:rsidR="00983520" w:rsidRPr="00610C67" w:rsidRDefault="005F017B" w:rsidP="00421B31">
      <w:pPr>
        <w:pStyle w:val="Rubrik1"/>
        <w:spacing w:before="0" w:after="0"/>
        <w:rPr>
          <w:sz w:val="20"/>
          <w:szCs w:val="20"/>
        </w:rPr>
      </w:pPr>
      <w:bookmarkStart w:id="17" w:name="_Ref260736936"/>
      <w:r w:rsidRPr="00610C67">
        <w:t>References</w:t>
      </w:r>
      <w:bookmarkStart w:id="18" w:name="_Ref260826833"/>
      <w:bookmarkEnd w:id="17"/>
    </w:p>
    <w:p w:rsidR="0064532D" w:rsidRPr="00610C67" w:rsidRDefault="0064532D" w:rsidP="00CC617E">
      <w:pPr>
        <w:numPr>
          <w:ilvl w:val="0"/>
          <w:numId w:val="1"/>
        </w:numPr>
        <w:autoSpaceDE w:val="0"/>
        <w:autoSpaceDN w:val="0"/>
        <w:adjustRightInd w:val="0"/>
        <w:spacing w:after="0"/>
        <w:rPr>
          <w:rStyle w:val="BrdtextChar"/>
          <w:szCs w:val="20"/>
        </w:rPr>
      </w:pPr>
      <w:bookmarkStart w:id="19" w:name="_Ref289946126"/>
      <w:bookmarkStart w:id="20" w:name="_Ref274578625"/>
      <w:bookmarkStart w:id="21" w:name="_Ref274635668"/>
      <w:r w:rsidRPr="00610C67">
        <w:rPr>
          <w:rStyle w:val="BrdtextChar"/>
          <w:lang w:val="en-US"/>
        </w:rPr>
        <w:t>GP-110198</w:t>
      </w:r>
      <w:r w:rsidRPr="00610C67">
        <w:rPr>
          <w:bCs/>
          <w:szCs w:val="20"/>
          <w:lang w:val="en-US"/>
        </w:rPr>
        <w:t xml:space="preserve"> “CCCH capacity evaluation – mixed traffic”</w:t>
      </w:r>
      <w:r w:rsidRPr="00610C67">
        <w:rPr>
          <w:szCs w:val="20"/>
        </w:rPr>
        <w:t>, GERAN#</w:t>
      </w:r>
      <w:r w:rsidR="00A04D76" w:rsidRPr="00610C67">
        <w:rPr>
          <w:szCs w:val="20"/>
        </w:rPr>
        <w:t>49</w:t>
      </w:r>
      <w:r w:rsidRPr="00610C67">
        <w:rPr>
          <w:szCs w:val="20"/>
        </w:rPr>
        <w:t>, Telefon AB LM Ericsson, ST-Ericsson SA</w:t>
      </w:r>
      <w:bookmarkEnd w:id="19"/>
    </w:p>
    <w:p w:rsidR="00983520" w:rsidRPr="00D13DB1" w:rsidRDefault="009977CA" w:rsidP="00CC617E">
      <w:pPr>
        <w:numPr>
          <w:ilvl w:val="0"/>
          <w:numId w:val="1"/>
        </w:numPr>
        <w:autoSpaceDE w:val="0"/>
        <w:autoSpaceDN w:val="0"/>
        <w:adjustRightInd w:val="0"/>
        <w:spacing w:after="0"/>
        <w:rPr>
          <w:szCs w:val="20"/>
        </w:rPr>
      </w:pPr>
      <w:bookmarkStart w:id="22" w:name="_Ref290048699"/>
      <w:r w:rsidRPr="00D13DB1">
        <w:rPr>
          <w:rStyle w:val="BrdtextChar"/>
          <w:lang w:val="en-US"/>
        </w:rPr>
        <w:t>GP-</w:t>
      </w:r>
      <w:bookmarkEnd w:id="20"/>
      <w:r w:rsidR="00D13DB1" w:rsidRPr="00D13DB1">
        <w:rPr>
          <w:rStyle w:val="BrdtextChar"/>
          <w:lang w:val="en-US"/>
        </w:rPr>
        <w:t>110703</w:t>
      </w:r>
      <w:r w:rsidR="002A28A3" w:rsidRPr="00D13DB1">
        <w:rPr>
          <w:rStyle w:val="BrdtextChar"/>
          <w:lang w:val="en-US"/>
        </w:rPr>
        <w:t xml:space="preserve"> </w:t>
      </w:r>
      <w:r w:rsidR="002A28A3" w:rsidRPr="00D13DB1">
        <w:rPr>
          <w:bCs/>
          <w:szCs w:val="20"/>
          <w:lang w:val="en-US"/>
        </w:rPr>
        <w:t xml:space="preserve"> </w:t>
      </w:r>
      <w:r w:rsidRPr="00D13DB1">
        <w:rPr>
          <w:bCs/>
          <w:szCs w:val="20"/>
          <w:lang w:val="en-US"/>
        </w:rPr>
        <w:t>“</w:t>
      </w:r>
      <w:r w:rsidR="002A28A3" w:rsidRPr="00D13DB1">
        <w:rPr>
          <w:bCs/>
          <w:szCs w:val="20"/>
          <w:lang w:val="en-US"/>
        </w:rPr>
        <w:t xml:space="preserve">P-CR to TR 43.868-V0.2.0: New RACH procedure for devices configured for low priority access </w:t>
      </w:r>
      <w:r w:rsidRPr="00D13DB1">
        <w:rPr>
          <w:bCs/>
          <w:szCs w:val="20"/>
          <w:lang w:val="en-US"/>
        </w:rPr>
        <w:t>”</w:t>
      </w:r>
      <w:r w:rsidRPr="00D13DB1">
        <w:rPr>
          <w:szCs w:val="20"/>
        </w:rPr>
        <w:t>, GERAN#</w:t>
      </w:r>
      <w:r w:rsidR="002A28A3" w:rsidRPr="00D13DB1">
        <w:rPr>
          <w:szCs w:val="20"/>
        </w:rPr>
        <w:t>50</w:t>
      </w:r>
      <w:r w:rsidR="008656F1" w:rsidRPr="00D13DB1">
        <w:rPr>
          <w:szCs w:val="20"/>
        </w:rPr>
        <w:t>, Telefon AB LM Ericsson, ST-Ericsson</w:t>
      </w:r>
      <w:bookmarkEnd w:id="21"/>
      <w:r w:rsidR="0064532D" w:rsidRPr="00D13DB1">
        <w:rPr>
          <w:szCs w:val="20"/>
        </w:rPr>
        <w:t xml:space="preserve"> SA</w:t>
      </w:r>
      <w:bookmarkEnd w:id="22"/>
    </w:p>
    <w:p w:rsidR="00660523" w:rsidRPr="00610C67" w:rsidRDefault="00660523" w:rsidP="00660523">
      <w:pPr>
        <w:numPr>
          <w:ilvl w:val="0"/>
          <w:numId w:val="1"/>
        </w:numPr>
        <w:autoSpaceDE w:val="0"/>
        <w:autoSpaceDN w:val="0"/>
        <w:adjustRightInd w:val="0"/>
        <w:spacing w:after="0"/>
        <w:rPr>
          <w:rStyle w:val="Hyperlnk"/>
          <w:color w:val="auto"/>
          <w:u w:val="none"/>
        </w:rPr>
      </w:pPr>
      <w:bookmarkStart w:id="23" w:name="_Ref292272849"/>
      <w:r w:rsidRPr="00610C67">
        <w:rPr>
          <w:szCs w:val="20"/>
        </w:rPr>
        <w:t>3GPP TS 43.868 “</w:t>
      </w:r>
      <w:r w:rsidR="004B59D8" w:rsidRPr="00610C67">
        <w:t>GERAN Improvements for Machine-type Communications</w:t>
      </w:r>
      <w:r w:rsidRPr="00610C67">
        <w:rPr>
          <w:szCs w:val="20"/>
        </w:rPr>
        <w:t xml:space="preserve">”, </w:t>
      </w:r>
      <w:hyperlink r:id="rId19" w:history="1">
        <w:r w:rsidR="004B59D8" w:rsidRPr="00610C67">
          <w:rPr>
            <w:rStyle w:val="Hyperlnk"/>
            <w:lang w:val="en-US"/>
          </w:rPr>
          <w:t>http://www.3gpp.org/ftp/Specs/archive/43_series/43.868/43868-020.zip</w:t>
        </w:r>
      </w:hyperlink>
      <w:bookmarkEnd w:id="23"/>
    </w:p>
    <w:p w:rsidR="00660523" w:rsidRPr="00D13DB1" w:rsidRDefault="004B59D8" w:rsidP="00CC617E">
      <w:pPr>
        <w:numPr>
          <w:ilvl w:val="0"/>
          <w:numId w:val="1"/>
        </w:numPr>
        <w:autoSpaceDE w:val="0"/>
        <w:autoSpaceDN w:val="0"/>
        <w:adjustRightInd w:val="0"/>
        <w:spacing w:after="0"/>
        <w:rPr>
          <w:szCs w:val="20"/>
          <w:highlight w:val="green"/>
        </w:rPr>
      </w:pPr>
      <w:bookmarkStart w:id="24" w:name="_Ref292272463"/>
      <w:r w:rsidRPr="00D13DB1">
        <w:rPr>
          <w:rStyle w:val="BrdtextChar"/>
          <w:highlight w:val="green"/>
          <w:lang w:val="en-US"/>
        </w:rPr>
        <w:t>G</w:t>
      </w:r>
      <w:r w:rsidR="002A28A3" w:rsidRPr="00D13DB1">
        <w:rPr>
          <w:rStyle w:val="BrdtextChar"/>
          <w:highlight w:val="green"/>
          <w:lang w:val="en-US"/>
        </w:rPr>
        <w:t>P</w:t>
      </w:r>
      <w:r w:rsidRPr="00D13DB1">
        <w:rPr>
          <w:rStyle w:val="BrdtextChar"/>
          <w:highlight w:val="green"/>
          <w:lang w:val="en-US"/>
        </w:rPr>
        <w:t>-</w:t>
      </w:r>
      <w:proofErr w:type="spellStart"/>
      <w:r w:rsidR="00D13DB1" w:rsidRPr="00D13DB1">
        <w:rPr>
          <w:rStyle w:val="BrdtextChar"/>
          <w:highlight w:val="green"/>
          <w:lang w:val="en-US"/>
        </w:rPr>
        <w:t>ssssss</w:t>
      </w:r>
      <w:proofErr w:type="spellEnd"/>
      <w:r w:rsidR="002A28A3" w:rsidRPr="00D13DB1">
        <w:rPr>
          <w:bCs/>
          <w:szCs w:val="20"/>
          <w:highlight w:val="green"/>
          <w:lang w:val="en-US"/>
        </w:rPr>
        <w:t xml:space="preserve"> </w:t>
      </w:r>
      <w:r w:rsidRPr="00D13DB1">
        <w:rPr>
          <w:bCs/>
          <w:szCs w:val="20"/>
          <w:highlight w:val="green"/>
          <w:lang w:val="en-US"/>
        </w:rPr>
        <w:t>“Draft P-CR to TR 43.868-V0.2.0”</w:t>
      </w:r>
      <w:r w:rsidRPr="00D13DB1">
        <w:rPr>
          <w:szCs w:val="20"/>
          <w:highlight w:val="green"/>
        </w:rPr>
        <w:t xml:space="preserve">, </w:t>
      </w:r>
      <w:r w:rsidR="002A28A3" w:rsidRPr="00D13DB1">
        <w:rPr>
          <w:bCs/>
          <w:szCs w:val="20"/>
          <w:highlight w:val="green"/>
          <w:lang w:val="en-US"/>
        </w:rPr>
        <w:t>”</w:t>
      </w:r>
      <w:r w:rsidR="002A28A3" w:rsidRPr="00D13DB1">
        <w:rPr>
          <w:szCs w:val="20"/>
          <w:highlight w:val="green"/>
        </w:rPr>
        <w:t>, GERAN#50</w:t>
      </w:r>
      <w:r w:rsidRPr="00D13DB1">
        <w:rPr>
          <w:szCs w:val="20"/>
          <w:highlight w:val="green"/>
        </w:rPr>
        <w:t>, Telefon AB LM Ericsson, ST-Ericsson SA</w:t>
      </w:r>
      <w:bookmarkEnd w:id="24"/>
    </w:p>
    <w:p w:rsidR="005B5709" w:rsidRPr="00544400" w:rsidRDefault="00983520" w:rsidP="00CC617E">
      <w:pPr>
        <w:numPr>
          <w:ilvl w:val="0"/>
          <w:numId w:val="1"/>
        </w:numPr>
        <w:autoSpaceDE w:val="0"/>
        <w:autoSpaceDN w:val="0"/>
        <w:adjustRightInd w:val="0"/>
        <w:spacing w:after="0"/>
      </w:pPr>
      <w:bookmarkStart w:id="25" w:name="_Ref274578629"/>
      <w:bookmarkStart w:id="26" w:name="_Ref274751839"/>
      <w:r w:rsidRPr="00544400">
        <w:rPr>
          <w:szCs w:val="20"/>
        </w:rPr>
        <w:t>GP-10</w:t>
      </w:r>
      <w:r w:rsidR="005B5709" w:rsidRPr="00544400">
        <w:rPr>
          <w:szCs w:val="20"/>
        </w:rPr>
        <w:t>1283, “Enhancements on CCCH for MTC”</w:t>
      </w:r>
      <w:bookmarkStart w:id="27" w:name="_Ref274643687"/>
      <w:bookmarkEnd w:id="25"/>
      <w:r w:rsidR="005B5709" w:rsidRPr="00544400">
        <w:rPr>
          <w:szCs w:val="20"/>
        </w:rPr>
        <w:t>, source Huawei Technologies Co., Ltd GERAN#47</w:t>
      </w:r>
      <w:bookmarkEnd w:id="26"/>
    </w:p>
    <w:p w:rsidR="00CD0E14" w:rsidRPr="00544400" w:rsidRDefault="00CD0E14" w:rsidP="00CC617E">
      <w:pPr>
        <w:numPr>
          <w:ilvl w:val="0"/>
          <w:numId w:val="1"/>
        </w:numPr>
        <w:autoSpaceDE w:val="0"/>
        <w:autoSpaceDN w:val="0"/>
        <w:adjustRightInd w:val="0"/>
        <w:spacing w:after="0"/>
        <w:rPr>
          <w:rStyle w:val="Hyperlnk"/>
          <w:color w:val="auto"/>
          <w:u w:val="none"/>
        </w:rPr>
      </w:pPr>
      <w:bookmarkStart w:id="28" w:name="_Ref285635861"/>
      <w:r w:rsidRPr="00544400">
        <w:rPr>
          <w:szCs w:val="20"/>
        </w:rPr>
        <w:t xml:space="preserve">3GPP TS 44.018 “Radio Resource Control (RRC) protocol”, </w:t>
      </w:r>
      <w:hyperlink r:id="rId20" w:history="1">
        <w:r w:rsidRPr="00544400">
          <w:rPr>
            <w:rStyle w:val="Hyperlnk"/>
            <w:lang w:val="en-US"/>
          </w:rPr>
          <w:t>http://www.3gpp.org/ftp/Specs/archive/44_series/44.018/44018-870.zip</w:t>
        </w:r>
      </w:hyperlink>
      <w:bookmarkEnd w:id="28"/>
    </w:p>
    <w:p w:rsidR="0034548E" w:rsidRPr="00544400" w:rsidRDefault="0034548E" w:rsidP="0034548E">
      <w:pPr>
        <w:numPr>
          <w:ilvl w:val="0"/>
          <w:numId w:val="1"/>
        </w:numPr>
        <w:autoSpaceDE w:val="0"/>
        <w:autoSpaceDN w:val="0"/>
        <w:adjustRightInd w:val="0"/>
        <w:spacing w:after="0"/>
        <w:rPr>
          <w:szCs w:val="20"/>
        </w:rPr>
      </w:pPr>
      <w:bookmarkStart w:id="29" w:name="_Ref290049888"/>
      <w:r w:rsidRPr="00544400">
        <w:rPr>
          <w:rStyle w:val="BrdtextChar"/>
          <w:lang w:val="en-US"/>
        </w:rPr>
        <w:t>GP-110210</w:t>
      </w:r>
      <w:r w:rsidRPr="00544400">
        <w:rPr>
          <w:bCs/>
          <w:szCs w:val="20"/>
          <w:lang w:val="en-US"/>
        </w:rPr>
        <w:t xml:space="preserve"> “</w:t>
      </w:r>
      <w:r w:rsidRPr="00544400">
        <w:rPr>
          <w:rFonts w:eastAsia="SimSun"/>
          <w:lang w:val="en-US" w:eastAsia="zh-CN"/>
        </w:rPr>
        <w:t>RACH collision simulations, rev 3</w:t>
      </w:r>
      <w:r w:rsidRPr="00544400">
        <w:rPr>
          <w:bCs/>
          <w:szCs w:val="20"/>
          <w:lang w:val="en-US"/>
        </w:rPr>
        <w:t>”</w:t>
      </w:r>
      <w:r w:rsidRPr="00544400">
        <w:rPr>
          <w:szCs w:val="20"/>
        </w:rPr>
        <w:t>, GERAN#49, Telefon AB LM Ericsson, ST-Ericsson SA</w:t>
      </w:r>
      <w:bookmarkEnd w:id="29"/>
    </w:p>
    <w:p w:rsidR="00B35AD2" w:rsidRPr="00544400" w:rsidRDefault="00B1327B" w:rsidP="0034548E">
      <w:pPr>
        <w:numPr>
          <w:ilvl w:val="0"/>
          <w:numId w:val="1"/>
        </w:numPr>
        <w:autoSpaceDE w:val="0"/>
        <w:autoSpaceDN w:val="0"/>
        <w:adjustRightInd w:val="0"/>
        <w:spacing w:after="0"/>
        <w:rPr>
          <w:szCs w:val="20"/>
        </w:rPr>
      </w:pPr>
      <w:bookmarkStart w:id="30" w:name="_Ref292272925"/>
      <w:r w:rsidRPr="00544400">
        <w:rPr>
          <w:rStyle w:val="BrdtextChar"/>
          <w:lang w:val="en-US"/>
        </w:rPr>
        <w:t>G2-110021</w:t>
      </w:r>
      <w:r w:rsidRPr="00544400">
        <w:rPr>
          <w:bCs/>
          <w:szCs w:val="20"/>
          <w:lang w:val="en-US"/>
        </w:rPr>
        <w:t xml:space="preserve"> “CCCH capacity evaluation – using Low-Priority Indicator”</w:t>
      </w:r>
      <w:r w:rsidRPr="00544400">
        <w:rPr>
          <w:szCs w:val="20"/>
        </w:rPr>
        <w:t>, GERAN WG2 AdHoc Meeting on MTC, Telefon AB LM Ericsson, ST-Ericsson SA</w:t>
      </w:r>
      <w:bookmarkEnd w:id="30"/>
    </w:p>
    <w:p w:rsidR="002A28A3" w:rsidRPr="007457E7" w:rsidRDefault="002A28A3" w:rsidP="002A28A3">
      <w:pPr>
        <w:numPr>
          <w:ilvl w:val="0"/>
          <w:numId w:val="1"/>
        </w:numPr>
        <w:autoSpaceDE w:val="0"/>
        <w:autoSpaceDN w:val="0"/>
        <w:adjustRightInd w:val="0"/>
        <w:spacing w:after="0"/>
        <w:rPr>
          <w:szCs w:val="20"/>
          <w:highlight w:val="green"/>
        </w:rPr>
      </w:pPr>
      <w:bookmarkStart w:id="31" w:name="_Ref292273835"/>
      <w:r w:rsidRPr="007457E7">
        <w:rPr>
          <w:rStyle w:val="BrdtextChar"/>
          <w:highlight w:val="green"/>
          <w:lang w:val="en-US"/>
        </w:rPr>
        <w:t>GP-</w:t>
      </w:r>
      <w:proofErr w:type="spellStart"/>
      <w:r w:rsidR="007457E7" w:rsidRPr="007457E7">
        <w:rPr>
          <w:rStyle w:val="BrdtextChar"/>
          <w:highlight w:val="green"/>
          <w:lang w:val="en-US"/>
        </w:rPr>
        <w:t>tttttt</w:t>
      </w:r>
      <w:proofErr w:type="spellEnd"/>
      <w:r w:rsidR="007457E7" w:rsidRPr="007457E7">
        <w:rPr>
          <w:rStyle w:val="BrdtextChar"/>
          <w:highlight w:val="green"/>
          <w:lang w:val="en-US"/>
        </w:rPr>
        <w:t>, CR 44018-0896 Rev 4</w:t>
      </w:r>
      <w:r w:rsidR="00544400">
        <w:rPr>
          <w:rStyle w:val="BrdtextChar"/>
          <w:highlight w:val="green"/>
          <w:lang w:val="en-US"/>
        </w:rPr>
        <w:t xml:space="preserve"> </w:t>
      </w:r>
      <w:r w:rsidRPr="007457E7">
        <w:rPr>
          <w:bCs/>
          <w:szCs w:val="20"/>
          <w:highlight w:val="green"/>
          <w:lang w:val="en-US"/>
        </w:rPr>
        <w:t>“</w:t>
      </w:r>
      <w:r w:rsidR="007457E7" w:rsidRPr="007457E7">
        <w:rPr>
          <w:noProof/>
          <w:highlight w:val="green"/>
        </w:rPr>
        <w:t>Low Priority NAS Indication</w:t>
      </w:r>
      <w:r w:rsidRPr="007457E7">
        <w:rPr>
          <w:bCs/>
          <w:szCs w:val="20"/>
          <w:highlight w:val="green"/>
          <w:lang w:val="en-US"/>
        </w:rPr>
        <w:t>”</w:t>
      </w:r>
      <w:r w:rsidRPr="007457E7">
        <w:rPr>
          <w:szCs w:val="20"/>
          <w:highlight w:val="green"/>
        </w:rPr>
        <w:t>, GERAN#50, Telefon AB LM Ericsson, ST-Ericsson SA</w:t>
      </w:r>
    </w:p>
    <w:p w:rsidR="007457E7" w:rsidRPr="007457E7" w:rsidRDefault="007457E7" w:rsidP="002A28A3">
      <w:pPr>
        <w:numPr>
          <w:ilvl w:val="0"/>
          <w:numId w:val="1"/>
        </w:numPr>
        <w:autoSpaceDE w:val="0"/>
        <w:autoSpaceDN w:val="0"/>
        <w:adjustRightInd w:val="0"/>
        <w:spacing w:after="0"/>
        <w:rPr>
          <w:szCs w:val="20"/>
          <w:highlight w:val="green"/>
        </w:rPr>
      </w:pPr>
      <w:bookmarkStart w:id="32" w:name="_Ref292443671"/>
      <w:r w:rsidRPr="007457E7">
        <w:rPr>
          <w:rStyle w:val="BrdtextChar"/>
          <w:highlight w:val="green"/>
          <w:lang w:val="en-US"/>
        </w:rPr>
        <w:t>GP-</w:t>
      </w:r>
      <w:proofErr w:type="spellStart"/>
      <w:r w:rsidRPr="007457E7">
        <w:rPr>
          <w:rStyle w:val="BrdtextChar"/>
          <w:highlight w:val="green"/>
          <w:lang w:val="en-US"/>
        </w:rPr>
        <w:t>pppppp</w:t>
      </w:r>
      <w:proofErr w:type="spellEnd"/>
      <w:r w:rsidRPr="007457E7">
        <w:rPr>
          <w:rStyle w:val="BrdtextChar"/>
          <w:highlight w:val="green"/>
          <w:lang w:val="en-US"/>
        </w:rPr>
        <w:t xml:space="preserve">, CR 44060-1485 Rev 2 </w:t>
      </w:r>
      <w:r w:rsidRPr="007457E7">
        <w:rPr>
          <w:bCs/>
          <w:szCs w:val="20"/>
          <w:highlight w:val="green"/>
          <w:lang w:val="en-US"/>
        </w:rPr>
        <w:t>“</w:t>
      </w:r>
      <w:r w:rsidRPr="007457E7">
        <w:rPr>
          <w:noProof/>
          <w:highlight w:val="green"/>
        </w:rPr>
        <w:t>Low Priority NAS Indication</w:t>
      </w:r>
      <w:r w:rsidRPr="007457E7">
        <w:rPr>
          <w:bCs/>
          <w:szCs w:val="20"/>
          <w:highlight w:val="green"/>
          <w:lang w:val="en-US"/>
        </w:rPr>
        <w:t>”</w:t>
      </w:r>
      <w:r w:rsidRPr="007457E7">
        <w:rPr>
          <w:szCs w:val="20"/>
          <w:highlight w:val="green"/>
        </w:rPr>
        <w:t>, GERAN#50, Telefon AB LM Ericsson, ST-Ericsson SA</w:t>
      </w:r>
      <w:bookmarkEnd w:id="32"/>
    </w:p>
    <w:bookmarkEnd w:id="18"/>
    <w:bookmarkEnd w:id="27"/>
    <w:bookmarkEnd w:id="31"/>
    <w:p w:rsidR="000F2161" w:rsidRPr="000F2161" w:rsidRDefault="000F2161" w:rsidP="000F2161">
      <w:pPr>
        <w:pStyle w:val="Beskrivning"/>
        <w:spacing w:before="0" w:after="0"/>
      </w:pPr>
    </w:p>
    <w:sectPr w:rsidR="000F2161" w:rsidRPr="000F2161" w:rsidSect="00C61577">
      <w:headerReference w:type="default" r:id="rId21"/>
      <w:pgSz w:w="11906" w:h="16838"/>
      <w:pgMar w:top="1440" w:right="1230" w:bottom="1440" w:left="123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355" w:rsidRDefault="00A02355">
      <w:r>
        <w:separator/>
      </w:r>
    </w:p>
  </w:endnote>
  <w:endnote w:type="continuationSeparator" w:id="0">
    <w:p w:rsidR="00A02355" w:rsidRDefault="00A0235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355" w:rsidRDefault="00A02355">
      <w:r>
        <w:separator/>
      </w:r>
    </w:p>
  </w:footnote>
  <w:footnote w:type="continuationSeparator" w:id="0">
    <w:p w:rsidR="00A02355" w:rsidRDefault="00A023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868" w:rsidRPr="00C44568" w:rsidRDefault="00070868" w:rsidP="006D160B">
    <w:pPr>
      <w:pStyle w:val="Sidhuvud"/>
      <w:tabs>
        <w:tab w:val="clear" w:pos="4153"/>
        <w:tab w:val="clear" w:pos="8306"/>
        <w:tab w:val="center" w:pos="4500"/>
        <w:tab w:val="right" w:pos="8100"/>
        <w:tab w:val="right" w:pos="8820"/>
      </w:tabs>
      <w:spacing w:after="0"/>
      <w:jc w:val="both"/>
      <w:rPr>
        <w:b/>
        <w:bCs/>
        <w:sz w:val="18"/>
        <w:szCs w:val="18"/>
        <w:lang w:val="sv-SE"/>
      </w:rPr>
    </w:pPr>
    <w:r w:rsidRPr="00C44568">
      <w:rPr>
        <w:b/>
        <w:bCs/>
        <w:sz w:val="18"/>
        <w:szCs w:val="18"/>
        <w:lang w:val="sv-SE"/>
      </w:rPr>
      <w:t>3GPP TSG GERAN#50</w:t>
    </w:r>
    <w:r w:rsidRPr="00C44568">
      <w:rPr>
        <w:b/>
        <w:bCs/>
        <w:sz w:val="18"/>
        <w:szCs w:val="18"/>
        <w:lang w:val="sv-SE"/>
      </w:rPr>
      <w:tab/>
      <w:t xml:space="preserve">   </w:t>
    </w:r>
    <w:r w:rsidRPr="00C44568">
      <w:rPr>
        <w:b/>
        <w:bCs/>
        <w:sz w:val="18"/>
        <w:szCs w:val="18"/>
        <w:lang w:val="sv-SE"/>
      </w:rPr>
      <w:tab/>
      <w:t xml:space="preserve">                                                                   </w:t>
    </w:r>
    <w:proofErr w:type="gramStart"/>
    <w:r w:rsidRPr="00C44568">
      <w:rPr>
        <w:b/>
        <w:bCs/>
        <w:sz w:val="18"/>
        <w:szCs w:val="18"/>
        <w:lang w:val="sv-SE"/>
      </w:rPr>
      <w:t>Tdoc:GP-</w:t>
    </w:r>
    <w:proofErr w:type="gramEnd"/>
    <w:r w:rsidR="00544400">
      <w:rPr>
        <w:b/>
        <w:bCs/>
        <w:sz w:val="18"/>
        <w:szCs w:val="18"/>
        <w:lang w:val="sv-SE"/>
      </w:rPr>
      <w:t>110702</w:t>
    </w:r>
  </w:p>
  <w:p w:rsidR="00070868" w:rsidRPr="00885EF6" w:rsidRDefault="00070868" w:rsidP="00122960">
    <w:pPr>
      <w:pStyle w:val="Sidhuvud"/>
      <w:tabs>
        <w:tab w:val="clear" w:pos="8306"/>
        <w:tab w:val="right" w:pos="9498"/>
      </w:tabs>
      <w:spacing w:after="0"/>
      <w:jc w:val="both"/>
      <w:rPr>
        <w:b/>
        <w:bCs/>
        <w:sz w:val="18"/>
        <w:szCs w:val="18"/>
        <w:lang w:val="en-US"/>
      </w:rPr>
    </w:pPr>
    <w:smartTag w:uri="urn:schemas-microsoft-com:office:smarttags" w:element="place">
      <w:smartTag w:uri="urn:schemas-microsoft-com:office:smarttags" w:element="City">
        <w:r>
          <w:rPr>
            <w:rFonts w:eastAsia="Arial Unicode MS" w:cs="Arial"/>
            <w:b/>
            <w:snapToGrid w:val="0"/>
            <w:sz w:val="18"/>
            <w:szCs w:val="18"/>
            <w:lang w:val="en-US" w:eastAsia="zh-CN"/>
          </w:rPr>
          <w:t>Dallas</w:t>
        </w:r>
      </w:smartTag>
      <w:r>
        <w:rPr>
          <w:rFonts w:eastAsia="Arial Unicode MS" w:cs="Arial"/>
          <w:b/>
          <w:snapToGrid w:val="0"/>
          <w:sz w:val="18"/>
          <w:szCs w:val="18"/>
          <w:lang w:val="en-US" w:eastAsia="zh-CN"/>
        </w:rPr>
        <w:t xml:space="preserve">, </w:t>
      </w:r>
      <w:smartTag w:uri="urn:schemas-microsoft-com:office:smarttags" w:element="State">
        <w:r>
          <w:rPr>
            <w:rFonts w:eastAsia="Arial Unicode MS" w:cs="Arial"/>
            <w:b/>
            <w:snapToGrid w:val="0"/>
            <w:sz w:val="18"/>
            <w:szCs w:val="18"/>
            <w:lang w:val="en-US" w:eastAsia="zh-CN"/>
          </w:rPr>
          <w:t>Texas</w:t>
        </w:r>
      </w:smartTag>
      <w:r>
        <w:rPr>
          <w:rFonts w:eastAsia="Arial Unicode MS" w:cs="Arial"/>
          <w:b/>
          <w:snapToGrid w:val="0"/>
          <w:sz w:val="18"/>
          <w:szCs w:val="18"/>
          <w:lang w:val="en-US" w:eastAsia="zh-CN"/>
        </w:rPr>
        <w:t xml:space="preserve">, </w:t>
      </w:r>
      <w:smartTag w:uri="urn:schemas-microsoft-com:office:smarttags" w:element="country-region">
        <w:r>
          <w:rPr>
            <w:rFonts w:eastAsia="Arial Unicode MS" w:cs="Arial"/>
            <w:b/>
            <w:snapToGrid w:val="0"/>
            <w:sz w:val="18"/>
            <w:szCs w:val="18"/>
            <w:lang w:val="en-US" w:eastAsia="zh-CN"/>
          </w:rPr>
          <w:t>USA</w:t>
        </w:r>
      </w:smartTag>
    </w:smartTag>
    <w:r>
      <w:rPr>
        <w:rFonts w:eastAsia="Arial Unicode MS" w:cs="Arial"/>
        <w:b/>
        <w:snapToGrid w:val="0"/>
        <w:sz w:val="18"/>
        <w:szCs w:val="18"/>
        <w:lang w:val="en-US" w:eastAsia="zh-CN"/>
      </w:rPr>
      <w:t>, 16</w:t>
    </w:r>
    <w:r w:rsidRPr="0064532D">
      <w:rPr>
        <w:rFonts w:eastAsia="Arial Unicode MS" w:cs="Arial"/>
        <w:b/>
        <w:snapToGrid w:val="0"/>
        <w:sz w:val="18"/>
        <w:szCs w:val="18"/>
        <w:vertAlign w:val="superscript"/>
        <w:lang w:val="en-US" w:eastAsia="zh-CN"/>
      </w:rPr>
      <w:t>th</w:t>
    </w:r>
    <w:r>
      <w:rPr>
        <w:rFonts w:eastAsia="Arial Unicode MS" w:cs="Arial"/>
        <w:b/>
        <w:snapToGrid w:val="0"/>
        <w:sz w:val="18"/>
        <w:szCs w:val="18"/>
        <w:lang w:val="en-US" w:eastAsia="zh-CN"/>
      </w:rPr>
      <w:t>–</w:t>
    </w:r>
    <w:r w:rsidRPr="00885EF6">
      <w:rPr>
        <w:rFonts w:eastAsia="Arial Unicode MS" w:cs="Arial"/>
        <w:b/>
        <w:snapToGrid w:val="0"/>
        <w:sz w:val="18"/>
        <w:szCs w:val="18"/>
        <w:lang w:val="en-US" w:eastAsia="zh-CN"/>
      </w:rPr>
      <w:t xml:space="preserve"> </w:t>
    </w:r>
    <w:r>
      <w:rPr>
        <w:rFonts w:eastAsia="Arial Unicode MS" w:cs="Arial"/>
        <w:b/>
        <w:snapToGrid w:val="0"/>
        <w:sz w:val="18"/>
        <w:szCs w:val="18"/>
        <w:lang w:val="en-US" w:eastAsia="zh-CN"/>
      </w:rPr>
      <w:t>20</w:t>
    </w:r>
    <w:r w:rsidRPr="00885EF6">
      <w:rPr>
        <w:rFonts w:eastAsia="Arial Unicode MS" w:cs="Arial"/>
        <w:b/>
        <w:snapToGrid w:val="0"/>
        <w:sz w:val="18"/>
        <w:szCs w:val="18"/>
        <w:vertAlign w:val="superscript"/>
        <w:lang w:val="en-US" w:eastAsia="zh-CN"/>
      </w:rPr>
      <w:t>th</w:t>
    </w:r>
    <w:r>
      <w:rPr>
        <w:rFonts w:eastAsia="Arial Unicode MS" w:cs="Arial"/>
        <w:b/>
        <w:snapToGrid w:val="0"/>
        <w:sz w:val="18"/>
        <w:szCs w:val="18"/>
        <w:lang w:val="en-US" w:eastAsia="zh-CN"/>
      </w:rPr>
      <w:t xml:space="preserve"> May</w:t>
    </w:r>
    <w:r>
      <w:rPr>
        <w:rFonts w:eastAsia="Arial Unicode MS" w:cs="Arial" w:hint="eastAsia"/>
        <w:b/>
        <w:snapToGrid w:val="0"/>
        <w:sz w:val="18"/>
        <w:szCs w:val="18"/>
        <w:lang w:val="en-US" w:eastAsia="zh-CN"/>
      </w:rPr>
      <w:t>, 201</w:t>
    </w:r>
    <w:r>
      <w:rPr>
        <w:rFonts w:eastAsia="Arial Unicode MS" w:cs="Arial"/>
        <w:b/>
        <w:snapToGrid w:val="0"/>
        <w:sz w:val="18"/>
        <w:szCs w:val="18"/>
        <w:lang w:val="en-US" w:eastAsia="zh-CN"/>
      </w:rPr>
      <w:t>1</w:t>
    </w:r>
    <w:r w:rsidRPr="00885EF6">
      <w:rPr>
        <w:b/>
        <w:bCs/>
        <w:sz w:val="18"/>
        <w:szCs w:val="18"/>
        <w:lang w:val="en-US"/>
      </w:rPr>
      <w:tab/>
    </w:r>
    <w:r w:rsidRPr="00885EF6">
      <w:rPr>
        <w:b/>
        <w:bCs/>
        <w:sz w:val="18"/>
        <w:szCs w:val="18"/>
        <w:lang w:val="en-US"/>
      </w:rPr>
      <w:tab/>
      <w:t xml:space="preserve"> </w:t>
    </w:r>
  </w:p>
  <w:p w:rsidR="00070868" w:rsidRPr="00D13DB1" w:rsidRDefault="00070868" w:rsidP="007A734B">
    <w:pPr>
      <w:pStyle w:val="Sidhuvud"/>
      <w:spacing w:after="0"/>
      <w:rPr>
        <w:rFonts w:cs="Arial"/>
        <w:b/>
        <w:bCs/>
        <w:noProof/>
        <w:sz w:val="18"/>
        <w:szCs w:val="18"/>
        <w:lang w:val="en-US" w:eastAsia="zh-CN"/>
      </w:rPr>
    </w:pPr>
    <w:r w:rsidRPr="00D13DB1">
      <w:rPr>
        <w:b/>
        <w:bCs/>
        <w:sz w:val="18"/>
        <w:szCs w:val="18"/>
        <w:lang w:val="en-US"/>
      </w:rPr>
      <w:t xml:space="preserve">Source: </w:t>
    </w:r>
    <w:r w:rsidRPr="00D13DB1">
      <w:rPr>
        <w:rFonts w:cs="Arial"/>
        <w:b/>
        <w:bCs/>
        <w:noProof/>
        <w:sz w:val="18"/>
        <w:szCs w:val="18"/>
        <w:lang w:val="en-US" w:eastAsia="zh-CN"/>
      </w:rPr>
      <w:t>Telefon AB LM Ericsson, ST-Ericsson SA</w:t>
    </w:r>
  </w:p>
  <w:p w:rsidR="00070868" w:rsidRPr="00D13DB1" w:rsidRDefault="00070868">
    <w:pPr>
      <w:spacing w:after="0"/>
      <w:rPr>
        <w:sz w:val="24"/>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03EDB"/>
    <w:multiLevelType w:val="hybridMultilevel"/>
    <w:tmpl w:val="468E16F4"/>
    <w:lvl w:ilvl="0" w:tplc="FD6A982C">
      <w:start w:val="1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B01EDD"/>
    <w:multiLevelType w:val="hybridMultilevel"/>
    <w:tmpl w:val="8FFA0C8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6D34A15"/>
    <w:multiLevelType w:val="hybridMultilevel"/>
    <w:tmpl w:val="EF287F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0F7234"/>
    <w:multiLevelType w:val="hybridMultilevel"/>
    <w:tmpl w:val="2968C3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C57AFA"/>
    <w:multiLevelType w:val="hybridMultilevel"/>
    <w:tmpl w:val="A4C6E520"/>
    <w:lvl w:ilvl="0" w:tplc="8C506018">
      <w:start w:val="1"/>
      <w:numFmt w:val="decimal"/>
      <w:lvlText w:val="[%1]"/>
      <w:lvlJc w:val="left"/>
      <w:pPr>
        <w:tabs>
          <w:tab w:val="num" w:pos="1041"/>
        </w:tabs>
        <w:ind w:left="1041" w:hanging="681"/>
      </w:pPr>
      <w:rPr>
        <w:rFonts w:hint="default"/>
      </w:rPr>
    </w:lvl>
    <w:lvl w:ilvl="1" w:tplc="04090019">
      <w:start w:val="1"/>
      <w:numFmt w:val="lowerLetter"/>
      <w:lvlText w:val="%2."/>
      <w:lvlJc w:val="left"/>
      <w:pPr>
        <w:tabs>
          <w:tab w:val="num" w:pos="1687"/>
        </w:tabs>
        <w:ind w:left="1687" w:hanging="360"/>
      </w:pPr>
    </w:lvl>
    <w:lvl w:ilvl="2" w:tplc="0409001B">
      <w:start w:val="1"/>
      <w:numFmt w:val="lowerRoman"/>
      <w:lvlText w:val="%3."/>
      <w:lvlJc w:val="right"/>
      <w:pPr>
        <w:tabs>
          <w:tab w:val="num" w:pos="2407"/>
        </w:tabs>
        <w:ind w:left="2407" w:hanging="180"/>
      </w:pPr>
    </w:lvl>
    <w:lvl w:ilvl="3" w:tplc="A74E0B2E">
      <w:start w:val="6"/>
      <w:numFmt w:val="bullet"/>
      <w:lvlText w:val="-"/>
      <w:lvlJc w:val="left"/>
      <w:pPr>
        <w:tabs>
          <w:tab w:val="num" w:pos="3127"/>
        </w:tabs>
        <w:ind w:left="3127" w:hanging="360"/>
      </w:pPr>
      <w:rPr>
        <w:rFonts w:ascii="Arial" w:eastAsia="Times New Roman" w:hAnsi="Arial" w:cs="Arial" w:hint="default"/>
      </w:rPr>
    </w:lvl>
    <w:lvl w:ilvl="4" w:tplc="04090019" w:tentative="1">
      <w:start w:val="1"/>
      <w:numFmt w:val="lowerLetter"/>
      <w:lvlText w:val="%5."/>
      <w:lvlJc w:val="left"/>
      <w:pPr>
        <w:tabs>
          <w:tab w:val="num" w:pos="3847"/>
        </w:tabs>
        <w:ind w:left="3847" w:hanging="360"/>
      </w:pPr>
    </w:lvl>
    <w:lvl w:ilvl="5" w:tplc="0409001B" w:tentative="1">
      <w:start w:val="1"/>
      <w:numFmt w:val="lowerRoman"/>
      <w:lvlText w:val="%6."/>
      <w:lvlJc w:val="right"/>
      <w:pPr>
        <w:tabs>
          <w:tab w:val="num" w:pos="4567"/>
        </w:tabs>
        <w:ind w:left="4567" w:hanging="180"/>
      </w:pPr>
    </w:lvl>
    <w:lvl w:ilvl="6" w:tplc="0409000F" w:tentative="1">
      <w:start w:val="1"/>
      <w:numFmt w:val="decimal"/>
      <w:lvlText w:val="%7."/>
      <w:lvlJc w:val="left"/>
      <w:pPr>
        <w:tabs>
          <w:tab w:val="num" w:pos="5287"/>
        </w:tabs>
        <w:ind w:left="5287" w:hanging="360"/>
      </w:pPr>
    </w:lvl>
    <w:lvl w:ilvl="7" w:tplc="04090019" w:tentative="1">
      <w:start w:val="1"/>
      <w:numFmt w:val="lowerLetter"/>
      <w:lvlText w:val="%8."/>
      <w:lvlJc w:val="left"/>
      <w:pPr>
        <w:tabs>
          <w:tab w:val="num" w:pos="6007"/>
        </w:tabs>
        <w:ind w:left="6007" w:hanging="360"/>
      </w:pPr>
    </w:lvl>
    <w:lvl w:ilvl="8" w:tplc="0409001B" w:tentative="1">
      <w:start w:val="1"/>
      <w:numFmt w:val="lowerRoman"/>
      <w:lvlText w:val="%9."/>
      <w:lvlJc w:val="right"/>
      <w:pPr>
        <w:tabs>
          <w:tab w:val="num" w:pos="6727"/>
        </w:tabs>
        <w:ind w:left="6727" w:hanging="180"/>
      </w:pPr>
    </w:lvl>
  </w:abstractNum>
  <w:abstractNum w:abstractNumId="5">
    <w:nsid w:val="260E3179"/>
    <w:multiLevelType w:val="multilevel"/>
    <w:tmpl w:val="3110A7E6"/>
    <w:lvl w:ilvl="0">
      <w:start w:val="1"/>
      <w:numFmt w:val="decimal"/>
      <w:pStyle w:val="Numreradlista2"/>
      <w:lvlText w:val="%1"/>
      <w:lvlJc w:val="left"/>
      <w:pPr>
        <w:tabs>
          <w:tab w:val="num" w:pos="1673"/>
        </w:tabs>
        <w:ind w:left="1673" w:hanging="369"/>
      </w:pPr>
      <w:rPr>
        <w:rFonts w:hint="default"/>
      </w:rPr>
    </w:lvl>
    <w:lvl w:ilvl="1">
      <w:start w:val="1"/>
      <w:numFmt w:val="decimal"/>
      <w:lvlText w:val="%1.%2"/>
      <w:lvlJc w:val="left"/>
      <w:pPr>
        <w:tabs>
          <w:tab w:val="num" w:pos="2240"/>
        </w:tabs>
        <w:ind w:left="2240" w:hanging="567"/>
      </w:pPr>
      <w:rPr>
        <w:rFonts w:hint="default"/>
      </w:rPr>
    </w:lvl>
    <w:lvl w:ilvl="2">
      <w:start w:val="1"/>
      <w:numFmt w:val="decimal"/>
      <w:lvlText w:val="%1.%2.%3"/>
      <w:lvlJc w:val="left"/>
      <w:pPr>
        <w:tabs>
          <w:tab w:val="num" w:pos="2920"/>
        </w:tabs>
        <w:ind w:left="2920" w:hanging="680"/>
      </w:pPr>
      <w:rPr>
        <w:rFonts w:hint="default"/>
      </w:rPr>
    </w:lvl>
    <w:lvl w:ilvl="3">
      <w:start w:val="1"/>
      <w:numFmt w:val="decimal"/>
      <w:lvlText w:val="%1.%2.%3.%4"/>
      <w:lvlJc w:val="left"/>
      <w:pPr>
        <w:tabs>
          <w:tab w:val="num" w:pos="3799"/>
        </w:tabs>
        <w:ind w:left="3799" w:hanging="879"/>
      </w:pPr>
      <w:rPr>
        <w:rFonts w:hint="default"/>
      </w:rPr>
    </w:lvl>
    <w:lvl w:ilvl="4">
      <w:start w:val="1"/>
      <w:numFmt w:val="decimal"/>
      <w:lvlText w:val="%1.%2.%3.%4.%5."/>
      <w:lvlJc w:val="left"/>
      <w:pPr>
        <w:tabs>
          <w:tab w:val="num" w:pos="-8423"/>
        </w:tabs>
        <w:ind w:left="-8713" w:hanging="788"/>
      </w:pPr>
      <w:rPr>
        <w:rFonts w:hint="default"/>
      </w:rPr>
    </w:lvl>
    <w:lvl w:ilvl="5">
      <w:start w:val="1"/>
      <w:numFmt w:val="decimal"/>
      <w:lvlText w:val="%1.%2.%3.%4.%5.%6."/>
      <w:lvlJc w:val="left"/>
      <w:pPr>
        <w:tabs>
          <w:tab w:val="num" w:pos="-7703"/>
        </w:tabs>
        <w:ind w:left="-8208" w:hanging="935"/>
      </w:pPr>
      <w:rPr>
        <w:rFonts w:hint="default"/>
      </w:rPr>
    </w:lvl>
    <w:lvl w:ilvl="6">
      <w:numFmt w:val="none"/>
      <w:lvlText w:val=""/>
      <w:lvlJc w:val="left"/>
      <w:pPr>
        <w:tabs>
          <w:tab w:val="num" w:pos="360"/>
        </w:tabs>
      </w:pPr>
    </w:lvl>
    <w:lvl w:ilvl="7">
      <w:start w:val="1"/>
      <w:numFmt w:val="decimal"/>
      <w:lvlText w:val="%1.%2.%3.%4.%5.%6.%7.%8."/>
      <w:lvlJc w:val="left"/>
      <w:pPr>
        <w:tabs>
          <w:tab w:val="num" w:pos="-6621"/>
        </w:tabs>
        <w:ind w:left="-7199" w:hanging="1224"/>
      </w:pPr>
      <w:rPr>
        <w:rFonts w:hint="default"/>
      </w:rPr>
    </w:lvl>
    <w:lvl w:ilvl="8">
      <w:start w:val="1"/>
      <w:numFmt w:val="decimal"/>
      <w:lvlText w:val="%1.%2.%3.%4.%5.%6.%7.%8.%9."/>
      <w:lvlJc w:val="left"/>
      <w:pPr>
        <w:tabs>
          <w:tab w:val="num" w:pos="-6263"/>
        </w:tabs>
        <w:ind w:left="-6621" w:hanging="1440"/>
      </w:pPr>
      <w:rPr>
        <w:rFonts w:hint="default"/>
      </w:rPr>
    </w:lvl>
  </w:abstractNum>
  <w:abstractNum w:abstractNumId="6">
    <w:nsid w:val="32C43CA5"/>
    <w:multiLevelType w:val="hybridMultilevel"/>
    <w:tmpl w:val="976EC2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7EA"/>
    <w:multiLevelType w:val="multilevel"/>
    <w:tmpl w:val="9684DC82"/>
    <w:lvl w:ilvl="0">
      <w:start w:val="1"/>
      <w:numFmt w:val="decimal"/>
      <w:pStyle w:val="Rubrik1"/>
      <w:lvlText w:val="%1"/>
      <w:lvlJc w:val="left"/>
      <w:pPr>
        <w:tabs>
          <w:tab w:val="num" w:pos="432"/>
        </w:tabs>
        <w:ind w:left="432" w:hanging="432"/>
      </w:pPr>
      <w:rPr>
        <w:sz w:val="28"/>
        <w:szCs w:val="28"/>
      </w:rPr>
    </w:lvl>
    <w:lvl w:ilvl="1">
      <w:start w:val="1"/>
      <w:numFmt w:val="decimal"/>
      <w:pStyle w:val="Rubrik2"/>
      <w:lvlText w:val="%1.%2"/>
      <w:lvlJc w:val="left"/>
      <w:pPr>
        <w:tabs>
          <w:tab w:val="num" w:pos="1836"/>
        </w:tabs>
        <w:ind w:left="1836" w:hanging="576"/>
      </w:pPr>
    </w:lvl>
    <w:lvl w:ilvl="2">
      <w:start w:val="1"/>
      <w:numFmt w:val="decimal"/>
      <w:pStyle w:val="Rubrik3"/>
      <w:lvlText w:val="%1.%2.%3"/>
      <w:lvlJc w:val="left"/>
      <w:pPr>
        <w:tabs>
          <w:tab w:val="num" w:pos="720"/>
        </w:tabs>
        <w:ind w:left="720" w:hanging="720"/>
      </w:pPr>
    </w:lvl>
    <w:lvl w:ilvl="3">
      <w:start w:val="1"/>
      <w:numFmt w:val="decimal"/>
      <w:pStyle w:val="Rubrik4"/>
      <w:lvlText w:val="%1.%2.%3.%4"/>
      <w:lvlJc w:val="left"/>
      <w:pPr>
        <w:tabs>
          <w:tab w:val="num" w:pos="864"/>
        </w:tabs>
        <w:ind w:left="864" w:hanging="864"/>
      </w:pPr>
    </w:lvl>
    <w:lvl w:ilvl="4">
      <w:start w:val="1"/>
      <w:numFmt w:val="decimal"/>
      <w:pStyle w:val="Rubrik5"/>
      <w:lvlText w:val="%1.%2.%3.%4.%5"/>
      <w:lvlJc w:val="left"/>
      <w:pPr>
        <w:tabs>
          <w:tab w:val="num" w:pos="1008"/>
        </w:tabs>
        <w:ind w:left="1008" w:hanging="1008"/>
      </w:pPr>
    </w:lvl>
    <w:lvl w:ilvl="5">
      <w:start w:val="1"/>
      <w:numFmt w:val="decimal"/>
      <w:pStyle w:val="Rubrik6"/>
      <w:lvlText w:val="%1.%2.%3.%4.%5.%6"/>
      <w:lvlJc w:val="left"/>
      <w:pPr>
        <w:tabs>
          <w:tab w:val="num" w:pos="1152"/>
        </w:tabs>
        <w:ind w:left="1152" w:hanging="1152"/>
      </w:pPr>
    </w:lvl>
    <w:lvl w:ilvl="6">
      <w:start w:val="1"/>
      <w:numFmt w:val="decimal"/>
      <w:pStyle w:val="Rubrik7"/>
      <w:lvlText w:val="%1.%2.%3.%4.%5.%6.%7"/>
      <w:lvlJc w:val="left"/>
      <w:pPr>
        <w:tabs>
          <w:tab w:val="num" w:pos="1296"/>
        </w:tabs>
        <w:ind w:left="1296" w:hanging="1296"/>
      </w:pPr>
    </w:lvl>
    <w:lvl w:ilvl="7">
      <w:start w:val="1"/>
      <w:numFmt w:val="decimal"/>
      <w:pStyle w:val="Rubrik8"/>
      <w:lvlText w:val="%1.%2.%3.%4.%5.%6.%7.%8"/>
      <w:lvlJc w:val="left"/>
      <w:pPr>
        <w:tabs>
          <w:tab w:val="num" w:pos="1440"/>
        </w:tabs>
        <w:ind w:left="1440" w:hanging="1440"/>
      </w:pPr>
    </w:lvl>
    <w:lvl w:ilvl="8">
      <w:start w:val="1"/>
      <w:numFmt w:val="decimal"/>
      <w:pStyle w:val="Rubrik9"/>
      <w:lvlText w:val="%1.%2.%3.%4.%5.%6.%7.%8.%9"/>
      <w:lvlJc w:val="left"/>
      <w:pPr>
        <w:tabs>
          <w:tab w:val="num" w:pos="1584"/>
        </w:tabs>
        <w:ind w:left="1584" w:hanging="1584"/>
      </w:pPr>
    </w:lvl>
  </w:abstractNum>
  <w:abstractNum w:abstractNumId="8">
    <w:nsid w:val="4B5B2C99"/>
    <w:multiLevelType w:val="multilevel"/>
    <w:tmpl w:val="9684DC82"/>
    <w:lvl w:ilvl="0">
      <w:start w:val="1"/>
      <w:numFmt w:val="decimal"/>
      <w:lvlText w:val="%1"/>
      <w:lvlJc w:val="left"/>
      <w:pPr>
        <w:tabs>
          <w:tab w:val="num" w:pos="432"/>
        </w:tabs>
        <w:ind w:left="432" w:hanging="432"/>
      </w:pPr>
      <w:rPr>
        <w:sz w:val="28"/>
        <w:szCs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55A71F40"/>
    <w:multiLevelType w:val="hybridMultilevel"/>
    <w:tmpl w:val="7C3ED55A"/>
    <w:lvl w:ilvl="0" w:tplc="FD6A982C">
      <w:start w:val="13"/>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84B75B9"/>
    <w:multiLevelType w:val="hybridMultilevel"/>
    <w:tmpl w:val="211A39D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EE6E58"/>
    <w:multiLevelType w:val="multilevel"/>
    <w:tmpl w:val="9684DC82"/>
    <w:lvl w:ilvl="0">
      <w:start w:val="1"/>
      <w:numFmt w:val="decimal"/>
      <w:lvlText w:val="%1"/>
      <w:lvlJc w:val="left"/>
      <w:pPr>
        <w:tabs>
          <w:tab w:val="num" w:pos="432"/>
        </w:tabs>
        <w:ind w:left="432" w:hanging="432"/>
      </w:pPr>
      <w:rPr>
        <w:sz w:val="28"/>
        <w:szCs w:val="28"/>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6F067CFA"/>
    <w:multiLevelType w:val="hybridMultilevel"/>
    <w:tmpl w:val="A59AB7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253629"/>
    <w:multiLevelType w:val="multilevel"/>
    <w:tmpl w:val="0D7483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9DE0A37"/>
    <w:multiLevelType w:val="hybridMultilevel"/>
    <w:tmpl w:val="45EA7D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C61FD6"/>
    <w:multiLevelType w:val="hybridMultilevel"/>
    <w:tmpl w:val="0D7483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7"/>
  </w:num>
  <w:num w:numId="4">
    <w:abstractNumId w:val="15"/>
  </w:num>
  <w:num w:numId="5">
    <w:abstractNumId w:val="9"/>
  </w:num>
  <w:num w:numId="6">
    <w:abstractNumId w:val="0"/>
  </w:num>
  <w:num w:numId="7">
    <w:abstractNumId w:val="3"/>
  </w:num>
  <w:num w:numId="8">
    <w:abstractNumId w:val="13"/>
  </w:num>
  <w:num w:numId="9">
    <w:abstractNumId w:val="1"/>
  </w:num>
  <w:num w:numId="10">
    <w:abstractNumId w:val="6"/>
  </w:num>
  <w:num w:numId="11">
    <w:abstractNumId w:val="11"/>
  </w:num>
  <w:num w:numId="12">
    <w:abstractNumId w:val="8"/>
  </w:num>
  <w:num w:numId="13">
    <w:abstractNumId w:val="14"/>
  </w:num>
  <w:num w:numId="14">
    <w:abstractNumId w:val="12"/>
  </w:num>
  <w:num w:numId="15">
    <w:abstractNumId w:val="2"/>
  </w:num>
  <w:num w:numId="16">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activeWritingStyle w:appName="MSWord" w:lang="en-GB" w:vendorID="64" w:dllVersion="131078" w:nlCheck="1" w:checkStyle="1"/>
  <w:activeWritingStyle w:appName="MSWord" w:lang="en-US" w:vendorID="64" w:dllVersion="131078" w:nlCheck="1" w:checkStyle="1"/>
  <w:proofState w:spelling="clean" w:grammar="clean"/>
  <w:stylePaneFormatFilter w:val="3F01"/>
  <w:doNotTrackMoves/>
  <w:defaultTabStop w:val="720"/>
  <w:hyphenationZone w:val="425"/>
  <w:noPunctuationKerning/>
  <w:characterSpacingControl w:val="doNotCompress"/>
  <w:hdrShapeDefaults>
    <o:shapedefaults v:ext="edit" spidmax="921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35998"/>
    <w:rsid w:val="0000227A"/>
    <w:rsid w:val="000029D4"/>
    <w:rsid w:val="00002D70"/>
    <w:rsid w:val="00003E05"/>
    <w:rsid w:val="000043EE"/>
    <w:rsid w:val="000043F7"/>
    <w:rsid w:val="00005761"/>
    <w:rsid w:val="00006817"/>
    <w:rsid w:val="00006D93"/>
    <w:rsid w:val="00007269"/>
    <w:rsid w:val="0000770B"/>
    <w:rsid w:val="0001185E"/>
    <w:rsid w:val="00011D00"/>
    <w:rsid w:val="0001218E"/>
    <w:rsid w:val="000124AB"/>
    <w:rsid w:val="00012542"/>
    <w:rsid w:val="0001263A"/>
    <w:rsid w:val="00014A47"/>
    <w:rsid w:val="000166CF"/>
    <w:rsid w:val="00016AFD"/>
    <w:rsid w:val="00016BE6"/>
    <w:rsid w:val="00016EE4"/>
    <w:rsid w:val="00017563"/>
    <w:rsid w:val="000209FF"/>
    <w:rsid w:val="00020FA9"/>
    <w:rsid w:val="00021163"/>
    <w:rsid w:val="00021E5C"/>
    <w:rsid w:val="000220ED"/>
    <w:rsid w:val="000227CF"/>
    <w:rsid w:val="00022ADE"/>
    <w:rsid w:val="0002405F"/>
    <w:rsid w:val="00024414"/>
    <w:rsid w:val="000244A2"/>
    <w:rsid w:val="00025F4E"/>
    <w:rsid w:val="00026CC8"/>
    <w:rsid w:val="000279BC"/>
    <w:rsid w:val="0003004B"/>
    <w:rsid w:val="000305BE"/>
    <w:rsid w:val="000321F7"/>
    <w:rsid w:val="00034121"/>
    <w:rsid w:val="00041BF9"/>
    <w:rsid w:val="00042D42"/>
    <w:rsid w:val="0004316B"/>
    <w:rsid w:val="00043299"/>
    <w:rsid w:val="000433D6"/>
    <w:rsid w:val="00044E80"/>
    <w:rsid w:val="0004697E"/>
    <w:rsid w:val="00046A12"/>
    <w:rsid w:val="00046A34"/>
    <w:rsid w:val="0005018B"/>
    <w:rsid w:val="0005234C"/>
    <w:rsid w:val="0005478A"/>
    <w:rsid w:val="000555B6"/>
    <w:rsid w:val="0005789B"/>
    <w:rsid w:val="00061319"/>
    <w:rsid w:val="00061C9B"/>
    <w:rsid w:val="00061F8B"/>
    <w:rsid w:val="0006219D"/>
    <w:rsid w:val="00063803"/>
    <w:rsid w:val="0006454A"/>
    <w:rsid w:val="00064A41"/>
    <w:rsid w:val="0006527A"/>
    <w:rsid w:val="000658C5"/>
    <w:rsid w:val="00065A64"/>
    <w:rsid w:val="00065B76"/>
    <w:rsid w:val="00065DE7"/>
    <w:rsid w:val="000670D4"/>
    <w:rsid w:val="000671C9"/>
    <w:rsid w:val="00070868"/>
    <w:rsid w:val="00071FCB"/>
    <w:rsid w:val="00072701"/>
    <w:rsid w:val="00072E60"/>
    <w:rsid w:val="00073A93"/>
    <w:rsid w:val="00073BE2"/>
    <w:rsid w:val="000741BB"/>
    <w:rsid w:val="000742A7"/>
    <w:rsid w:val="000743B6"/>
    <w:rsid w:val="00074FB4"/>
    <w:rsid w:val="00076163"/>
    <w:rsid w:val="000809BE"/>
    <w:rsid w:val="00080B91"/>
    <w:rsid w:val="00082D3A"/>
    <w:rsid w:val="00085512"/>
    <w:rsid w:val="000869B4"/>
    <w:rsid w:val="000871C1"/>
    <w:rsid w:val="00087D0D"/>
    <w:rsid w:val="0009106C"/>
    <w:rsid w:val="00091D58"/>
    <w:rsid w:val="0009230D"/>
    <w:rsid w:val="00092736"/>
    <w:rsid w:val="0009503F"/>
    <w:rsid w:val="00095AEF"/>
    <w:rsid w:val="00096C6A"/>
    <w:rsid w:val="00097807"/>
    <w:rsid w:val="000978A6"/>
    <w:rsid w:val="000A1109"/>
    <w:rsid w:val="000A1323"/>
    <w:rsid w:val="000A1712"/>
    <w:rsid w:val="000A20F0"/>
    <w:rsid w:val="000A3719"/>
    <w:rsid w:val="000A43E9"/>
    <w:rsid w:val="000A45B6"/>
    <w:rsid w:val="000A46ED"/>
    <w:rsid w:val="000A533B"/>
    <w:rsid w:val="000A59E7"/>
    <w:rsid w:val="000A5A2E"/>
    <w:rsid w:val="000A70C4"/>
    <w:rsid w:val="000A76D9"/>
    <w:rsid w:val="000A7AC3"/>
    <w:rsid w:val="000B0A06"/>
    <w:rsid w:val="000B1927"/>
    <w:rsid w:val="000B475D"/>
    <w:rsid w:val="000B6B43"/>
    <w:rsid w:val="000B7213"/>
    <w:rsid w:val="000C01D6"/>
    <w:rsid w:val="000C1121"/>
    <w:rsid w:val="000C28B8"/>
    <w:rsid w:val="000C314D"/>
    <w:rsid w:val="000C4088"/>
    <w:rsid w:val="000C613E"/>
    <w:rsid w:val="000C76F6"/>
    <w:rsid w:val="000D18C9"/>
    <w:rsid w:val="000D4C3E"/>
    <w:rsid w:val="000D5925"/>
    <w:rsid w:val="000D5FB3"/>
    <w:rsid w:val="000D6767"/>
    <w:rsid w:val="000D7297"/>
    <w:rsid w:val="000D7CDB"/>
    <w:rsid w:val="000E011B"/>
    <w:rsid w:val="000E19C1"/>
    <w:rsid w:val="000E1B71"/>
    <w:rsid w:val="000E20D4"/>
    <w:rsid w:val="000E28D4"/>
    <w:rsid w:val="000E4674"/>
    <w:rsid w:val="000E47E1"/>
    <w:rsid w:val="000E5ECC"/>
    <w:rsid w:val="000E6BE2"/>
    <w:rsid w:val="000E6F9F"/>
    <w:rsid w:val="000F2161"/>
    <w:rsid w:val="000F3273"/>
    <w:rsid w:val="000F3895"/>
    <w:rsid w:val="000F4ADF"/>
    <w:rsid w:val="000F5CE2"/>
    <w:rsid w:val="000F5D42"/>
    <w:rsid w:val="000F63AE"/>
    <w:rsid w:val="000F7C6B"/>
    <w:rsid w:val="00100DFF"/>
    <w:rsid w:val="00103634"/>
    <w:rsid w:val="00103C6F"/>
    <w:rsid w:val="00106CE4"/>
    <w:rsid w:val="0010731D"/>
    <w:rsid w:val="00107703"/>
    <w:rsid w:val="00107976"/>
    <w:rsid w:val="00107EAB"/>
    <w:rsid w:val="00110FBF"/>
    <w:rsid w:val="001120C2"/>
    <w:rsid w:val="00113B7F"/>
    <w:rsid w:val="00113BDF"/>
    <w:rsid w:val="00114117"/>
    <w:rsid w:val="00114511"/>
    <w:rsid w:val="00114697"/>
    <w:rsid w:val="00114FAB"/>
    <w:rsid w:val="00115BD6"/>
    <w:rsid w:val="001164C2"/>
    <w:rsid w:val="00117784"/>
    <w:rsid w:val="00120C2B"/>
    <w:rsid w:val="001217B4"/>
    <w:rsid w:val="00122960"/>
    <w:rsid w:val="00125ACB"/>
    <w:rsid w:val="00126ED3"/>
    <w:rsid w:val="001271C4"/>
    <w:rsid w:val="00127E02"/>
    <w:rsid w:val="00130BE2"/>
    <w:rsid w:val="00131448"/>
    <w:rsid w:val="00131FE1"/>
    <w:rsid w:val="0013266E"/>
    <w:rsid w:val="001342EF"/>
    <w:rsid w:val="001342FA"/>
    <w:rsid w:val="001359A0"/>
    <w:rsid w:val="00135C98"/>
    <w:rsid w:val="00140016"/>
    <w:rsid w:val="001416A3"/>
    <w:rsid w:val="001418E5"/>
    <w:rsid w:val="001419E2"/>
    <w:rsid w:val="00142CC0"/>
    <w:rsid w:val="00142E6F"/>
    <w:rsid w:val="001436E4"/>
    <w:rsid w:val="001453FD"/>
    <w:rsid w:val="001456A0"/>
    <w:rsid w:val="001456FF"/>
    <w:rsid w:val="00146D1D"/>
    <w:rsid w:val="001508BB"/>
    <w:rsid w:val="001508CF"/>
    <w:rsid w:val="00150C1E"/>
    <w:rsid w:val="00151679"/>
    <w:rsid w:val="00151D86"/>
    <w:rsid w:val="0015271C"/>
    <w:rsid w:val="0015283E"/>
    <w:rsid w:val="001529DD"/>
    <w:rsid w:val="001534BD"/>
    <w:rsid w:val="00153BC9"/>
    <w:rsid w:val="001545C1"/>
    <w:rsid w:val="001551F8"/>
    <w:rsid w:val="00155C2D"/>
    <w:rsid w:val="001560EA"/>
    <w:rsid w:val="0016058D"/>
    <w:rsid w:val="00160B7C"/>
    <w:rsid w:val="0016191C"/>
    <w:rsid w:val="00162794"/>
    <w:rsid w:val="00163FA7"/>
    <w:rsid w:val="00166ECA"/>
    <w:rsid w:val="00167FC2"/>
    <w:rsid w:val="00170657"/>
    <w:rsid w:val="00170718"/>
    <w:rsid w:val="00172008"/>
    <w:rsid w:val="00172FCB"/>
    <w:rsid w:val="00173C55"/>
    <w:rsid w:val="001758C6"/>
    <w:rsid w:val="00176C19"/>
    <w:rsid w:val="0017717C"/>
    <w:rsid w:val="00177AFD"/>
    <w:rsid w:val="00180BE8"/>
    <w:rsid w:val="0018127F"/>
    <w:rsid w:val="001819A4"/>
    <w:rsid w:val="00181C31"/>
    <w:rsid w:val="0018240F"/>
    <w:rsid w:val="001838EF"/>
    <w:rsid w:val="00183A98"/>
    <w:rsid w:val="00184897"/>
    <w:rsid w:val="001855C0"/>
    <w:rsid w:val="001864FC"/>
    <w:rsid w:val="001902DB"/>
    <w:rsid w:val="00190A7A"/>
    <w:rsid w:val="00190E23"/>
    <w:rsid w:val="00191133"/>
    <w:rsid w:val="00191EA6"/>
    <w:rsid w:val="00193174"/>
    <w:rsid w:val="001935AD"/>
    <w:rsid w:val="00194233"/>
    <w:rsid w:val="001942B9"/>
    <w:rsid w:val="00197B7C"/>
    <w:rsid w:val="001A071C"/>
    <w:rsid w:val="001A083A"/>
    <w:rsid w:val="001A2716"/>
    <w:rsid w:val="001A4250"/>
    <w:rsid w:val="001A5F26"/>
    <w:rsid w:val="001A7813"/>
    <w:rsid w:val="001A79B8"/>
    <w:rsid w:val="001A7D47"/>
    <w:rsid w:val="001B0ED2"/>
    <w:rsid w:val="001B2820"/>
    <w:rsid w:val="001B3597"/>
    <w:rsid w:val="001B6961"/>
    <w:rsid w:val="001C0E60"/>
    <w:rsid w:val="001C263E"/>
    <w:rsid w:val="001C28A1"/>
    <w:rsid w:val="001C2C49"/>
    <w:rsid w:val="001C4C8F"/>
    <w:rsid w:val="001C50A4"/>
    <w:rsid w:val="001C7A01"/>
    <w:rsid w:val="001D02D8"/>
    <w:rsid w:val="001D02E2"/>
    <w:rsid w:val="001D0D4C"/>
    <w:rsid w:val="001D1432"/>
    <w:rsid w:val="001D1D97"/>
    <w:rsid w:val="001D3C61"/>
    <w:rsid w:val="001D5E66"/>
    <w:rsid w:val="001D608B"/>
    <w:rsid w:val="001D6D2B"/>
    <w:rsid w:val="001D76CE"/>
    <w:rsid w:val="001D7906"/>
    <w:rsid w:val="001E07B4"/>
    <w:rsid w:val="001E0EF0"/>
    <w:rsid w:val="001E1F96"/>
    <w:rsid w:val="001E24FC"/>
    <w:rsid w:val="001E5736"/>
    <w:rsid w:val="001E6D86"/>
    <w:rsid w:val="001E6E52"/>
    <w:rsid w:val="001E77E2"/>
    <w:rsid w:val="001F04CA"/>
    <w:rsid w:val="001F2D47"/>
    <w:rsid w:val="001F4F1B"/>
    <w:rsid w:val="001F74D6"/>
    <w:rsid w:val="00200DCE"/>
    <w:rsid w:val="00202348"/>
    <w:rsid w:val="002023FC"/>
    <w:rsid w:val="002034C3"/>
    <w:rsid w:val="00203A06"/>
    <w:rsid w:val="00206947"/>
    <w:rsid w:val="00206DCE"/>
    <w:rsid w:val="00207432"/>
    <w:rsid w:val="00210E2F"/>
    <w:rsid w:val="00211530"/>
    <w:rsid w:val="0021170D"/>
    <w:rsid w:val="0021499E"/>
    <w:rsid w:val="00215AA4"/>
    <w:rsid w:val="00215E91"/>
    <w:rsid w:val="00217B03"/>
    <w:rsid w:val="00221A1F"/>
    <w:rsid w:val="00222B12"/>
    <w:rsid w:val="00227B5C"/>
    <w:rsid w:val="00227C44"/>
    <w:rsid w:val="00230C94"/>
    <w:rsid w:val="00230E59"/>
    <w:rsid w:val="002318FA"/>
    <w:rsid w:val="00231913"/>
    <w:rsid w:val="002319FD"/>
    <w:rsid w:val="0023361C"/>
    <w:rsid w:val="0023389F"/>
    <w:rsid w:val="002341F8"/>
    <w:rsid w:val="00234DE9"/>
    <w:rsid w:val="00236BFD"/>
    <w:rsid w:val="0023723D"/>
    <w:rsid w:val="00237C47"/>
    <w:rsid w:val="00240937"/>
    <w:rsid w:val="002414A9"/>
    <w:rsid w:val="00241F60"/>
    <w:rsid w:val="0024203B"/>
    <w:rsid w:val="002424E9"/>
    <w:rsid w:val="00244D43"/>
    <w:rsid w:val="00246265"/>
    <w:rsid w:val="00246DCA"/>
    <w:rsid w:val="0024711D"/>
    <w:rsid w:val="00247207"/>
    <w:rsid w:val="002472E3"/>
    <w:rsid w:val="002477A8"/>
    <w:rsid w:val="00250B65"/>
    <w:rsid w:val="0025152D"/>
    <w:rsid w:val="00252DE1"/>
    <w:rsid w:val="002535AF"/>
    <w:rsid w:val="00255269"/>
    <w:rsid w:val="00255481"/>
    <w:rsid w:val="00255DE0"/>
    <w:rsid w:val="00260229"/>
    <w:rsid w:val="00261DD6"/>
    <w:rsid w:val="00262AB3"/>
    <w:rsid w:val="00262C27"/>
    <w:rsid w:val="002646A9"/>
    <w:rsid w:val="00264AC8"/>
    <w:rsid w:val="00265A6F"/>
    <w:rsid w:val="0026608D"/>
    <w:rsid w:val="00266B32"/>
    <w:rsid w:val="0026719F"/>
    <w:rsid w:val="00267433"/>
    <w:rsid w:val="00267457"/>
    <w:rsid w:val="002677BB"/>
    <w:rsid w:val="00267825"/>
    <w:rsid w:val="00267E06"/>
    <w:rsid w:val="002701ED"/>
    <w:rsid w:val="0027024B"/>
    <w:rsid w:val="00270CBA"/>
    <w:rsid w:val="00272864"/>
    <w:rsid w:val="0027353C"/>
    <w:rsid w:val="0027420E"/>
    <w:rsid w:val="00274333"/>
    <w:rsid w:val="00274637"/>
    <w:rsid w:val="00275839"/>
    <w:rsid w:val="00275C66"/>
    <w:rsid w:val="00276030"/>
    <w:rsid w:val="00276D59"/>
    <w:rsid w:val="002800D8"/>
    <w:rsid w:val="00280E41"/>
    <w:rsid w:val="00281131"/>
    <w:rsid w:val="002837FC"/>
    <w:rsid w:val="0028397C"/>
    <w:rsid w:val="002856AF"/>
    <w:rsid w:val="00285F8B"/>
    <w:rsid w:val="0028719D"/>
    <w:rsid w:val="002872C2"/>
    <w:rsid w:val="0029036D"/>
    <w:rsid w:val="00290B1B"/>
    <w:rsid w:val="00291F0E"/>
    <w:rsid w:val="00293321"/>
    <w:rsid w:val="00294882"/>
    <w:rsid w:val="002950D8"/>
    <w:rsid w:val="0029722C"/>
    <w:rsid w:val="00297C6B"/>
    <w:rsid w:val="00297D13"/>
    <w:rsid w:val="002A28A3"/>
    <w:rsid w:val="002A2994"/>
    <w:rsid w:val="002A682F"/>
    <w:rsid w:val="002A6DB4"/>
    <w:rsid w:val="002A7BA3"/>
    <w:rsid w:val="002B00DA"/>
    <w:rsid w:val="002B0141"/>
    <w:rsid w:val="002B02DC"/>
    <w:rsid w:val="002B03FB"/>
    <w:rsid w:val="002B06B1"/>
    <w:rsid w:val="002B0C21"/>
    <w:rsid w:val="002B1BB0"/>
    <w:rsid w:val="002B240F"/>
    <w:rsid w:val="002B3633"/>
    <w:rsid w:val="002B3BED"/>
    <w:rsid w:val="002B3E53"/>
    <w:rsid w:val="002B3FFB"/>
    <w:rsid w:val="002B414E"/>
    <w:rsid w:val="002B4171"/>
    <w:rsid w:val="002B4E7E"/>
    <w:rsid w:val="002B5AD2"/>
    <w:rsid w:val="002B62AD"/>
    <w:rsid w:val="002B6A7A"/>
    <w:rsid w:val="002C15BF"/>
    <w:rsid w:val="002C1939"/>
    <w:rsid w:val="002C2722"/>
    <w:rsid w:val="002C2BAC"/>
    <w:rsid w:val="002C36A0"/>
    <w:rsid w:val="002C6479"/>
    <w:rsid w:val="002C753C"/>
    <w:rsid w:val="002D0A36"/>
    <w:rsid w:val="002D19AD"/>
    <w:rsid w:val="002D1CA9"/>
    <w:rsid w:val="002D2635"/>
    <w:rsid w:val="002D37B8"/>
    <w:rsid w:val="002D428D"/>
    <w:rsid w:val="002D5488"/>
    <w:rsid w:val="002D5A39"/>
    <w:rsid w:val="002D6543"/>
    <w:rsid w:val="002D6804"/>
    <w:rsid w:val="002D6E4F"/>
    <w:rsid w:val="002D7004"/>
    <w:rsid w:val="002D70E7"/>
    <w:rsid w:val="002E1153"/>
    <w:rsid w:val="002E149A"/>
    <w:rsid w:val="002E2524"/>
    <w:rsid w:val="002E2F78"/>
    <w:rsid w:val="002E3C7F"/>
    <w:rsid w:val="002E579B"/>
    <w:rsid w:val="002E587A"/>
    <w:rsid w:val="002E6BB4"/>
    <w:rsid w:val="002E6C3E"/>
    <w:rsid w:val="002E701D"/>
    <w:rsid w:val="002E7324"/>
    <w:rsid w:val="002E7852"/>
    <w:rsid w:val="002F05FE"/>
    <w:rsid w:val="002F3FD3"/>
    <w:rsid w:val="002F4291"/>
    <w:rsid w:val="002F596E"/>
    <w:rsid w:val="002F652C"/>
    <w:rsid w:val="002F7287"/>
    <w:rsid w:val="003005DC"/>
    <w:rsid w:val="00301D50"/>
    <w:rsid w:val="00302A22"/>
    <w:rsid w:val="00303AB3"/>
    <w:rsid w:val="00303F00"/>
    <w:rsid w:val="00305244"/>
    <w:rsid w:val="00305832"/>
    <w:rsid w:val="00305AB4"/>
    <w:rsid w:val="00305B32"/>
    <w:rsid w:val="00306078"/>
    <w:rsid w:val="003065C4"/>
    <w:rsid w:val="0030666D"/>
    <w:rsid w:val="00306A63"/>
    <w:rsid w:val="00306CF5"/>
    <w:rsid w:val="00310824"/>
    <w:rsid w:val="0031233C"/>
    <w:rsid w:val="00314505"/>
    <w:rsid w:val="00314538"/>
    <w:rsid w:val="00315E95"/>
    <w:rsid w:val="003168F1"/>
    <w:rsid w:val="00316E2C"/>
    <w:rsid w:val="00317CDE"/>
    <w:rsid w:val="00317D3E"/>
    <w:rsid w:val="00317FDF"/>
    <w:rsid w:val="00320D8A"/>
    <w:rsid w:val="00320FB0"/>
    <w:rsid w:val="003219A9"/>
    <w:rsid w:val="00321CEC"/>
    <w:rsid w:val="00322437"/>
    <w:rsid w:val="00322741"/>
    <w:rsid w:val="00322B80"/>
    <w:rsid w:val="003235A2"/>
    <w:rsid w:val="00325E73"/>
    <w:rsid w:val="003271F5"/>
    <w:rsid w:val="00327D9E"/>
    <w:rsid w:val="00327E03"/>
    <w:rsid w:val="00330820"/>
    <w:rsid w:val="003325B4"/>
    <w:rsid w:val="0033292A"/>
    <w:rsid w:val="003329AB"/>
    <w:rsid w:val="00332AD2"/>
    <w:rsid w:val="003355D6"/>
    <w:rsid w:val="0033768D"/>
    <w:rsid w:val="00340356"/>
    <w:rsid w:val="003404C1"/>
    <w:rsid w:val="00341717"/>
    <w:rsid w:val="0034238E"/>
    <w:rsid w:val="00342DEF"/>
    <w:rsid w:val="0034548E"/>
    <w:rsid w:val="00345B22"/>
    <w:rsid w:val="0035100C"/>
    <w:rsid w:val="00352E97"/>
    <w:rsid w:val="00354941"/>
    <w:rsid w:val="0036042B"/>
    <w:rsid w:val="00360CDB"/>
    <w:rsid w:val="003620D3"/>
    <w:rsid w:val="00362BFA"/>
    <w:rsid w:val="00363D5E"/>
    <w:rsid w:val="00363E9E"/>
    <w:rsid w:val="00364783"/>
    <w:rsid w:val="00364F81"/>
    <w:rsid w:val="003650DA"/>
    <w:rsid w:val="00365737"/>
    <w:rsid w:val="0036644A"/>
    <w:rsid w:val="00367F98"/>
    <w:rsid w:val="003701F6"/>
    <w:rsid w:val="00370C61"/>
    <w:rsid w:val="00371AC9"/>
    <w:rsid w:val="003728A2"/>
    <w:rsid w:val="003732F2"/>
    <w:rsid w:val="00373EC3"/>
    <w:rsid w:val="00373FD2"/>
    <w:rsid w:val="00375909"/>
    <w:rsid w:val="00375CF2"/>
    <w:rsid w:val="00376871"/>
    <w:rsid w:val="00376AF9"/>
    <w:rsid w:val="003773DD"/>
    <w:rsid w:val="00377ED7"/>
    <w:rsid w:val="00380511"/>
    <w:rsid w:val="003811FC"/>
    <w:rsid w:val="00382030"/>
    <w:rsid w:val="00382583"/>
    <w:rsid w:val="0038275A"/>
    <w:rsid w:val="003840BF"/>
    <w:rsid w:val="003848A3"/>
    <w:rsid w:val="003901A8"/>
    <w:rsid w:val="00393EA1"/>
    <w:rsid w:val="003958A9"/>
    <w:rsid w:val="00397B5F"/>
    <w:rsid w:val="003A119F"/>
    <w:rsid w:val="003A21CD"/>
    <w:rsid w:val="003A316D"/>
    <w:rsid w:val="003A4121"/>
    <w:rsid w:val="003A4422"/>
    <w:rsid w:val="003A6E1B"/>
    <w:rsid w:val="003A75C7"/>
    <w:rsid w:val="003A781C"/>
    <w:rsid w:val="003A7F6C"/>
    <w:rsid w:val="003B127E"/>
    <w:rsid w:val="003B3086"/>
    <w:rsid w:val="003B3AEA"/>
    <w:rsid w:val="003B3B0D"/>
    <w:rsid w:val="003B3CFB"/>
    <w:rsid w:val="003B4E2D"/>
    <w:rsid w:val="003B5791"/>
    <w:rsid w:val="003B625B"/>
    <w:rsid w:val="003B6C94"/>
    <w:rsid w:val="003B6CEE"/>
    <w:rsid w:val="003B768B"/>
    <w:rsid w:val="003B7CD9"/>
    <w:rsid w:val="003C081F"/>
    <w:rsid w:val="003C1C2B"/>
    <w:rsid w:val="003C26D7"/>
    <w:rsid w:val="003C330F"/>
    <w:rsid w:val="003C3392"/>
    <w:rsid w:val="003C3560"/>
    <w:rsid w:val="003C37D4"/>
    <w:rsid w:val="003C40E9"/>
    <w:rsid w:val="003C4364"/>
    <w:rsid w:val="003C5627"/>
    <w:rsid w:val="003D03E2"/>
    <w:rsid w:val="003D12AF"/>
    <w:rsid w:val="003D21FE"/>
    <w:rsid w:val="003D36FA"/>
    <w:rsid w:val="003D3E9A"/>
    <w:rsid w:val="003D4A44"/>
    <w:rsid w:val="003D5738"/>
    <w:rsid w:val="003D5E83"/>
    <w:rsid w:val="003D647D"/>
    <w:rsid w:val="003D6589"/>
    <w:rsid w:val="003D6BE9"/>
    <w:rsid w:val="003D73FE"/>
    <w:rsid w:val="003D775F"/>
    <w:rsid w:val="003E01BE"/>
    <w:rsid w:val="003E3BC8"/>
    <w:rsid w:val="003E65D4"/>
    <w:rsid w:val="003E74D8"/>
    <w:rsid w:val="003F175A"/>
    <w:rsid w:val="003F1C32"/>
    <w:rsid w:val="003F1FA0"/>
    <w:rsid w:val="003F35D0"/>
    <w:rsid w:val="003F3666"/>
    <w:rsid w:val="003F4CD7"/>
    <w:rsid w:val="003F5E6D"/>
    <w:rsid w:val="003F73A9"/>
    <w:rsid w:val="003F7BAF"/>
    <w:rsid w:val="003F7C10"/>
    <w:rsid w:val="003F7FBD"/>
    <w:rsid w:val="00400048"/>
    <w:rsid w:val="0040096C"/>
    <w:rsid w:val="0040165C"/>
    <w:rsid w:val="0040271F"/>
    <w:rsid w:val="00402A53"/>
    <w:rsid w:val="004031AA"/>
    <w:rsid w:val="004034E2"/>
    <w:rsid w:val="004058B8"/>
    <w:rsid w:val="00406781"/>
    <w:rsid w:val="00407A68"/>
    <w:rsid w:val="004101D5"/>
    <w:rsid w:val="00411C4C"/>
    <w:rsid w:val="00412A4E"/>
    <w:rsid w:val="004138A8"/>
    <w:rsid w:val="00417A1F"/>
    <w:rsid w:val="00421B31"/>
    <w:rsid w:val="00421C84"/>
    <w:rsid w:val="00422179"/>
    <w:rsid w:val="004221AC"/>
    <w:rsid w:val="00422B54"/>
    <w:rsid w:val="00423899"/>
    <w:rsid w:val="004246CD"/>
    <w:rsid w:val="00424BF6"/>
    <w:rsid w:val="00424DB4"/>
    <w:rsid w:val="004263B4"/>
    <w:rsid w:val="00427329"/>
    <w:rsid w:val="004274D4"/>
    <w:rsid w:val="004278EB"/>
    <w:rsid w:val="00431F21"/>
    <w:rsid w:val="004344FA"/>
    <w:rsid w:val="0043456A"/>
    <w:rsid w:val="004357DD"/>
    <w:rsid w:val="00435834"/>
    <w:rsid w:val="0043633A"/>
    <w:rsid w:val="00440D1A"/>
    <w:rsid w:val="00441589"/>
    <w:rsid w:val="00442693"/>
    <w:rsid w:val="00442BCD"/>
    <w:rsid w:val="004433A3"/>
    <w:rsid w:val="0044512A"/>
    <w:rsid w:val="00445907"/>
    <w:rsid w:val="00450ABD"/>
    <w:rsid w:val="00450B65"/>
    <w:rsid w:val="00450F42"/>
    <w:rsid w:val="004519AF"/>
    <w:rsid w:val="0045632D"/>
    <w:rsid w:val="00457394"/>
    <w:rsid w:val="004606C2"/>
    <w:rsid w:val="0046208F"/>
    <w:rsid w:val="00462358"/>
    <w:rsid w:val="00464414"/>
    <w:rsid w:val="00465EB4"/>
    <w:rsid w:val="00465FA2"/>
    <w:rsid w:val="0046665A"/>
    <w:rsid w:val="00470A88"/>
    <w:rsid w:val="004717B3"/>
    <w:rsid w:val="00471C5D"/>
    <w:rsid w:val="00474DF1"/>
    <w:rsid w:val="00475190"/>
    <w:rsid w:val="00481302"/>
    <w:rsid w:val="004823E4"/>
    <w:rsid w:val="00482DCB"/>
    <w:rsid w:val="00483892"/>
    <w:rsid w:val="00484FF6"/>
    <w:rsid w:val="00490438"/>
    <w:rsid w:val="00491878"/>
    <w:rsid w:val="00491DB2"/>
    <w:rsid w:val="004929C5"/>
    <w:rsid w:val="00492ABB"/>
    <w:rsid w:val="00492AE5"/>
    <w:rsid w:val="00492F81"/>
    <w:rsid w:val="004933EF"/>
    <w:rsid w:val="004937A2"/>
    <w:rsid w:val="00493DF4"/>
    <w:rsid w:val="00494098"/>
    <w:rsid w:val="004967F0"/>
    <w:rsid w:val="00497E2E"/>
    <w:rsid w:val="004A0ABE"/>
    <w:rsid w:val="004A0D07"/>
    <w:rsid w:val="004A1181"/>
    <w:rsid w:val="004A1F9A"/>
    <w:rsid w:val="004A32D2"/>
    <w:rsid w:val="004A3555"/>
    <w:rsid w:val="004A7967"/>
    <w:rsid w:val="004B02AD"/>
    <w:rsid w:val="004B087A"/>
    <w:rsid w:val="004B23C7"/>
    <w:rsid w:val="004B3EC8"/>
    <w:rsid w:val="004B4779"/>
    <w:rsid w:val="004B4870"/>
    <w:rsid w:val="004B4AAE"/>
    <w:rsid w:val="004B4E31"/>
    <w:rsid w:val="004B59D8"/>
    <w:rsid w:val="004C1078"/>
    <w:rsid w:val="004C1335"/>
    <w:rsid w:val="004C17D0"/>
    <w:rsid w:val="004C2106"/>
    <w:rsid w:val="004C4CEF"/>
    <w:rsid w:val="004C4FAC"/>
    <w:rsid w:val="004C5120"/>
    <w:rsid w:val="004C574C"/>
    <w:rsid w:val="004C614C"/>
    <w:rsid w:val="004C716E"/>
    <w:rsid w:val="004C7357"/>
    <w:rsid w:val="004C73A2"/>
    <w:rsid w:val="004D13EC"/>
    <w:rsid w:val="004D1BCB"/>
    <w:rsid w:val="004D38D3"/>
    <w:rsid w:val="004D4613"/>
    <w:rsid w:val="004D4671"/>
    <w:rsid w:val="004D4A78"/>
    <w:rsid w:val="004D5D9B"/>
    <w:rsid w:val="004D79AA"/>
    <w:rsid w:val="004D7CF5"/>
    <w:rsid w:val="004E0529"/>
    <w:rsid w:val="004E0F9A"/>
    <w:rsid w:val="004E2EBA"/>
    <w:rsid w:val="004E3CB3"/>
    <w:rsid w:val="004E4862"/>
    <w:rsid w:val="004E5513"/>
    <w:rsid w:val="004E59C8"/>
    <w:rsid w:val="004E7792"/>
    <w:rsid w:val="004F2D0D"/>
    <w:rsid w:val="004F2EDE"/>
    <w:rsid w:val="004F358B"/>
    <w:rsid w:val="004F3AFF"/>
    <w:rsid w:val="004F3B0F"/>
    <w:rsid w:val="004F440F"/>
    <w:rsid w:val="004F4974"/>
    <w:rsid w:val="004F5962"/>
    <w:rsid w:val="004F6A5C"/>
    <w:rsid w:val="004F7E1A"/>
    <w:rsid w:val="005015D6"/>
    <w:rsid w:val="00501EFA"/>
    <w:rsid w:val="005028EF"/>
    <w:rsid w:val="005046BE"/>
    <w:rsid w:val="00504A51"/>
    <w:rsid w:val="0050535E"/>
    <w:rsid w:val="00506676"/>
    <w:rsid w:val="00507235"/>
    <w:rsid w:val="005078A9"/>
    <w:rsid w:val="00510527"/>
    <w:rsid w:val="005110EC"/>
    <w:rsid w:val="0051160D"/>
    <w:rsid w:val="00511BEB"/>
    <w:rsid w:val="00513146"/>
    <w:rsid w:val="00513823"/>
    <w:rsid w:val="00513946"/>
    <w:rsid w:val="00514044"/>
    <w:rsid w:val="00514258"/>
    <w:rsid w:val="0051710B"/>
    <w:rsid w:val="00517DB8"/>
    <w:rsid w:val="005206B4"/>
    <w:rsid w:val="00520BC7"/>
    <w:rsid w:val="00523006"/>
    <w:rsid w:val="0052355B"/>
    <w:rsid w:val="00523B49"/>
    <w:rsid w:val="005243F8"/>
    <w:rsid w:val="00524C0F"/>
    <w:rsid w:val="00524CFC"/>
    <w:rsid w:val="00530858"/>
    <w:rsid w:val="00531F49"/>
    <w:rsid w:val="00533D1E"/>
    <w:rsid w:val="00534A6F"/>
    <w:rsid w:val="005362F4"/>
    <w:rsid w:val="005367EA"/>
    <w:rsid w:val="00536F8C"/>
    <w:rsid w:val="00537B0C"/>
    <w:rsid w:val="00537C5C"/>
    <w:rsid w:val="00537D45"/>
    <w:rsid w:val="00540F11"/>
    <w:rsid w:val="00541F9C"/>
    <w:rsid w:val="00543394"/>
    <w:rsid w:val="00543E00"/>
    <w:rsid w:val="00544400"/>
    <w:rsid w:val="00545650"/>
    <w:rsid w:val="00546141"/>
    <w:rsid w:val="005461B7"/>
    <w:rsid w:val="00546781"/>
    <w:rsid w:val="00547F4E"/>
    <w:rsid w:val="005505E6"/>
    <w:rsid w:val="005508A1"/>
    <w:rsid w:val="00550AEB"/>
    <w:rsid w:val="00550CFB"/>
    <w:rsid w:val="0055261A"/>
    <w:rsid w:val="005568CA"/>
    <w:rsid w:val="00556E30"/>
    <w:rsid w:val="005571B9"/>
    <w:rsid w:val="005575E1"/>
    <w:rsid w:val="00557BD0"/>
    <w:rsid w:val="00557FE0"/>
    <w:rsid w:val="0056005B"/>
    <w:rsid w:val="005628F1"/>
    <w:rsid w:val="00563552"/>
    <w:rsid w:val="00564AE1"/>
    <w:rsid w:val="00565C5C"/>
    <w:rsid w:val="00565DEA"/>
    <w:rsid w:val="005666D5"/>
    <w:rsid w:val="00566734"/>
    <w:rsid w:val="00566C03"/>
    <w:rsid w:val="00566E7A"/>
    <w:rsid w:val="005673C2"/>
    <w:rsid w:val="0057129B"/>
    <w:rsid w:val="005731B7"/>
    <w:rsid w:val="00573437"/>
    <w:rsid w:val="0057476F"/>
    <w:rsid w:val="0057481B"/>
    <w:rsid w:val="00577173"/>
    <w:rsid w:val="00580B02"/>
    <w:rsid w:val="005824D9"/>
    <w:rsid w:val="00583A20"/>
    <w:rsid w:val="00583AFA"/>
    <w:rsid w:val="00583C20"/>
    <w:rsid w:val="005852E5"/>
    <w:rsid w:val="0058699E"/>
    <w:rsid w:val="005869A2"/>
    <w:rsid w:val="0059003D"/>
    <w:rsid w:val="00590C30"/>
    <w:rsid w:val="0059187F"/>
    <w:rsid w:val="00591C09"/>
    <w:rsid w:val="00592AC7"/>
    <w:rsid w:val="00593048"/>
    <w:rsid w:val="00594400"/>
    <w:rsid w:val="0059666F"/>
    <w:rsid w:val="00596C54"/>
    <w:rsid w:val="005977F2"/>
    <w:rsid w:val="00597EA1"/>
    <w:rsid w:val="005A0C74"/>
    <w:rsid w:val="005A1175"/>
    <w:rsid w:val="005A125F"/>
    <w:rsid w:val="005A1292"/>
    <w:rsid w:val="005A1B8D"/>
    <w:rsid w:val="005A1F19"/>
    <w:rsid w:val="005A22CE"/>
    <w:rsid w:val="005A26F5"/>
    <w:rsid w:val="005A506A"/>
    <w:rsid w:val="005A578E"/>
    <w:rsid w:val="005A60CD"/>
    <w:rsid w:val="005A70B8"/>
    <w:rsid w:val="005B0383"/>
    <w:rsid w:val="005B04C5"/>
    <w:rsid w:val="005B09D3"/>
    <w:rsid w:val="005B1F15"/>
    <w:rsid w:val="005B3698"/>
    <w:rsid w:val="005B3A4A"/>
    <w:rsid w:val="005B5709"/>
    <w:rsid w:val="005B5EA2"/>
    <w:rsid w:val="005B6C1F"/>
    <w:rsid w:val="005B7488"/>
    <w:rsid w:val="005B7FC9"/>
    <w:rsid w:val="005C015A"/>
    <w:rsid w:val="005C05CF"/>
    <w:rsid w:val="005C0D45"/>
    <w:rsid w:val="005C1B5A"/>
    <w:rsid w:val="005C4CE6"/>
    <w:rsid w:val="005C5B5C"/>
    <w:rsid w:val="005C614C"/>
    <w:rsid w:val="005C6A20"/>
    <w:rsid w:val="005C6F0F"/>
    <w:rsid w:val="005C7360"/>
    <w:rsid w:val="005C73D1"/>
    <w:rsid w:val="005D18A3"/>
    <w:rsid w:val="005D224B"/>
    <w:rsid w:val="005D45AF"/>
    <w:rsid w:val="005D524A"/>
    <w:rsid w:val="005D542A"/>
    <w:rsid w:val="005D67FB"/>
    <w:rsid w:val="005D685C"/>
    <w:rsid w:val="005D7848"/>
    <w:rsid w:val="005E29BE"/>
    <w:rsid w:val="005E387E"/>
    <w:rsid w:val="005E3F68"/>
    <w:rsid w:val="005E4A23"/>
    <w:rsid w:val="005E4C4A"/>
    <w:rsid w:val="005E5831"/>
    <w:rsid w:val="005E585B"/>
    <w:rsid w:val="005E620A"/>
    <w:rsid w:val="005F017B"/>
    <w:rsid w:val="005F193F"/>
    <w:rsid w:val="005F2513"/>
    <w:rsid w:val="005F3CAF"/>
    <w:rsid w:val="005F62C2"/>
    <w:rsid w:val="005F663D"/>
    <w:rsid w:val="005F6BEA"/>
    <w:rsid w:val="0060122F"/>
    <w:rsid w:val="00601C0E"/>
    <w:rsid w:val="006028D4"/>
    <w:rsid w:val="00602A9A"/>
    <w:rsid w:val="00604A2F"/>
    <w:rsid w:val="0060506C"/>
    <w:rsid w:val="0060585C"/>
    <w:rsid w:val="00607685"/>
    <w:rsid w:val="00610B77"/>
    <w:rsid w:val="00610C67"/>
    <w:rsid w:val="00611B87"/>
    <w:rsid w:val="0061256F"/>
    <w:rsid w:val="006126BF"/>
    <w:rsid w:val="006128A0"/>
    <w:rsid w:val="00614031"/>
    <w:rsid w:val="0061516E"/>
    <w:rsid w:val="00617547"/>
    <w:rsid w:val="00620186"/>
    <w:rsid w:val="00622ABC"/>
    <w:rsid w:val="00622F50"/>
    <w:rsid w:val="006239E0"/>
    <w:rsid w:val="00623B32"/>
    <w:rsid w:val="006242C7"/>
    <w:rsid w:val="0062494B"/>
    <w:rsid w:val="00624B6A"/>
    <w:rsid w:val="00625F35"/>
    <w:rsid w:val="0062770D"/>
    <w:rsid w:val="006309B0"/>
    <w:rsid w:val="00630A74"/>
    <w:rsid w:val="00631534"/>
    <w:rsid w:val="00632A0F"/>
    <w:rsid w:val="00632DEA"/>
    <w:rsid w:val="00632E25"/>
    <w:rsid w:val="006353F2"/>
    <w:rsid w:val="00635648"/>
    <w:rsid w:val="006379B6"/>
    <w:rsid w:val="00644009"/>
    <w:rsid w:val="0064532D"/>
    <w:rsid w:val="006453BD"/>
    <w:rsid w:val="00645CC1"/>
    <w:rsid w:val="006466B5"/>
    <w:rsid w:val="006473E4"/>
    <w:rsid w:val="00647AF5"/>
    <w:rsid w:val="006529C6"/>
    <w:rsid w:val="00654A71"/>
    <w:rsid w:val="00654DCE"/>
    <w:rsid w:val="00655AAB"/>
    <w:rsid w:val="00657440"/>
    <w:rsid w:val="006601CE"/>
    <w:rsid w:val="00660523"/>
    <w:rsid w:val="00661140"/>
    <w:rsid w:val="00662CB1"/>
    <w:rsid w:val="00663BDB"/>
    <w:rsid w:val="00663C8B"/>
    <w:rsid w:val="00663DA2"/>
    <w:rsid w:val="006657E5"/>
    <w:rsid w:val="00665FCA"/>
    <w:rsid w:val="006669D6"/>
    <w:rsid w:val="00667C8F"/>
    <w:rsid w:val="00667E71"/>
    <w:rsid w:val="00670547"/>
    <w:rsid w:val="00670C0D"/>
    <w:rsid w:val="00671589"/>
    <w:rsid w:val="0067265C"/>
    <w:rsid w:val="00672855"/>
    <w:rsid w:val="006729A8"/>
    <w:rsid w:val="00673491"/>
    <w:rsid w:val="006750D4"/>
    <w:rsid w:val="006765D7"/>
    <w:rsid w:val="0067683F"/>
    <w:rsid w:val="0067709C"/>
    <w:rsid w:val="00677803"/>
    <w:rsid w:val="006810BF"/>
    <w:rsid w:val="006810F7"/>
    <w:rsid w:val="006816ED"/>
    <w:rsid w:val="0068238F"/>
    <w:rsid w:val="006861C5"/>
    <w:rsid w:val="00686259"/>
    <w:rsid w:val="006867CD"/>
    <w:rsid w:val="00686950"/>
    <w:rsid w:val="00686ABE"/>
    <w:rsid w:val="006900D9"/>
    <w:rsid w:val="00690F16"/>
    <w:rsid w:val="00693C60"/>
    <w:rsid w:val="00693F9C"/>
    <w:rsid w:val="00694D95"/>
    <w:rsid w:val="00695252"/>
    <w:rsid w:val="00695DC8"/>
    <w:rsid w:val="00697452"/>
    <w:rsid w:val="00697912"/>
    <w:rsid w:val="00697E26"/>
    <w:rsid w:val="006A19E5"/>
    <w:rsid w:val="006A1B52"/>
    <w:rsid w:val="006A1F14"/>
    <w:rsid w:val="006A2F4C"/>
    <w:rsid w:val="006A4AD4"/>
    <w:rsid w:val="006A556D"/>
    <w:rsid w:val="006A5A3F"/>
    <w:rsid w:val="006B3F7C"/>
    <w:rsid w:val="006B55D6"/>
    <w:rsid w:val="006B72C1"/>
    <w:rsid w:val="006B7405"/>
    <w:rsid w:val="006C078E"/>
    <w:rsid w:val="006C0D6B"/>
    <w:rsid w:val="006C0D72"/>
    <w:rsid w:val="006C101F"/>
    <w:rsid w:val="006C1975"/>
    <w:rsid w:val="006C1C6E"/>
    <w:rsid w:val="006C290D"/>
    <w:rsid w:val="006C2ABA"/>
    <w:rsid w:val="006C2D8B"/>
    <w:rsid w:val="006C3DAE"/>
    <w:rsid w:val="006C3F30"/>
    <w:rsid w:val="006C41AC"/>
    <w:rsid w:val="006C7671"/>
    <w:rsid w:val="006D003A"/>
    <w:rsid w:val="006D04E4"/>
    <w:rsid w:val="006D160B"/>
    <w:rsid w:val="006D1E94"/>
    <w:rsid w:val="006D4710"/>
    <w:rsid w:val="006D4C9A"/>
    <w:rsid w:val="006D5483"/>
    <w:rsid w:val="006D7DD3"/>
    <w:rsid w:val="006E17BC"/>
    <w:rsid w:val="006E3865"/>
    <w:rsid w:val="006E3EAE"/>
    <w:rsid w:val="006E41E1"/>
    <w:rsid w:val="006E558D"/>
    <w:rsid w:val="006E587D"/>
    <w:rsid w:val="006E5F87"/>
    <w:rsid w:val="006E6A9F"/>
    <w:rsid w:val="006F17A1"/>
    <w:rsid w:val="006F3FB7"/>
    <w:rsid w:val="006F63F5"/>
    <w:rsid w:val="006F6CAF"/>
    <w:rsid w:val="006F758F"/>
    <w:rsid w:val="006F7C09"/>
    <w:rsid w:val="0070099B"/>
    <w:rsid w:val="00700BF7"/>
    <w:rsid w:val="007010FB"/>
    <w:rsid w:val="007023F3"/>
    <w:rsid w:val="00703323"/>
    <w:rsid w:val="00703F95"/>
    <w:rsid w:val="00704128"/>
    <w:rsid w:val="00705F16"/>
    <w:rsid w:val="00706003"/>
    <w:rsid w:val="00710101"/>
    <w:rsid w:val="00711D0E"/>
    <w:rsid w:val="00711EF3"/>
    <w:rsid w:val="00713293"/>
    <w:rsid w:val="007132A9"/>
    <w:rsid w:val="007148C7"/>
    <w:rsid w:val="00715B00"/>
    <w:rsid w:val="007166DC"/>
    <w:rsid w:val="0071682D"/>
    <w:rsid w:val="00716A04"/>
    <w:rsid w:val="00721A7A"/>
    <w:rsid w:val="00721D97"/>
    <w:rsid w:val="007227C8"/>
    <w:rsid w:val="00722D40"/>
    <w:rsid w:val="00726AF9"/>
    <w:rsid w:val="0072728F"/>
    <w:rsid w:val="00730485"/>
    <w:rsid w:val="0073091E"/>
    <w:rsid w:val="00731D6F"/>
    <w:rsid w:val="007354EC"/>
    <w:rsid w:val="00735A04"/>
    <w:rsid w:val="007365A2"/>
    <w:rsid w:val="007366D3"/>
    <w:rsid w:val="007368A7"/>
    <w:rsid w:val="00736C5F"/>
    <w:rsid w:val="00736E28"/>
    <w:rsid w:val="00737C1A"/>
    <w:rsid w:val="00740B8B"/>
    <w:rsid w:val="00741A1E"/>
    <w:rsid w:val="00742031"/>
    <w:rsid w:val="00742879"/>
    <w:rsid w:val="00742EBA"/>
    <w:rsid w:val="007435FF"/>
    <w:rsid w:val="007445E5"/>
    <w:rsid w:val="007457E7"/>
    <w:rsid w:val="0074688D"/>
    <w:rsid w:val="00747817"/>
    <w:rsid w:val="00750E8A"/>
    <w:rsid w:val="00751280"/>
    <w:rsid w:val="00752005"/>
    <w:rsid w:val="007524D7"/>
    <w:rsid w:val="007529C2"/>
    <w:rsid w:val="007534AE"/>
    <w:rsid w:val="0075407B"/>
    <w:rsid w:val="00756A37"/>
    <w:rsid w:val="00757768"/>
    <w:rsid w:val="0075786B"/>
    <w:rsid w:val="00760CDE"/>
    <w:rsid w:val="00761492"/>
    <w:rsid w:val="007617CC"/>
    <w:rsid w:val="007620B4"/>
    <w:rsid w:val="00762CF0"/>
    <w:rsid w:val="00763642"/>
    <w:rsid w:val="00765F50"/>
    <w:rsid w:val="0076646D"/>
    <w:rsid w:val="007675F1"/>
    <w:rsid w:val="00771578"/>
    <w:rsid w:val="00771B8B"/>
    <w:rsid w:val="0077208E"/>
    <w:rsid w:val="007736C3"/>
    <w:rsid w:val="00777416"/>
    <w:rsid w:val="00777B6D"/>
    <w:rsid w:val="00777F7E"/>
    <w:rsid w:val="00780D74"/>
    <w:rsid w:val="00781A3E"/>
    <w:rsid w:val="00781EF5"/>
    <w:rsid w:val="00784D04"/>
    <w:rsid w:val="00786505"/>
    <w:rsid w:val="00790C95"/>
    <w:rsid w:val="00792EE9"/>
    <w:rsid w:val="007936A8"/>
    <w:rsid w:val="00793804"/>
    <w:rsid w:val="00794B6E"/>
    <w:rsid w:val="00794D74"/>
    <w:rsid w:val="00795E90"/>
    <w:rsid w:val="00795F76"/>
    <w:rsid w:val="00795FB4"/>
    <w:rsid w:val="007961C2"/>
    <w:rsid w:val="007A0B2E"/>
    <w:rsid w:val="007A1658"/>
    <w:rsid w:val="007A1741"/>
    <w:rsid w:val="007A387C"/>
    <w:rsid w:val="007A3D3E"/>
    <w:rsid w:val="007A4596"/>
    <w:rsid w:val="007A65DE"/>
    <w:rsid w:val="007A6F41"/>
    <w:rsid w:val="007A72A4"/>
    <w:rsid w:val="007A734B"/>
    <w:rsid w:val="007A73AD"/>
    <w:rsid w:val="007B0CB6"/>
    <w:rsid w:val="007B2356"/>
    <w:rsid w:val="007B38E6"/>
    <w:rsid w:val="007B39D0"/>
    <w:rsid w:val="007B54BA"/>
    <w:rsid w:val="007B5D5E"/>
    <w:rsid w:val="007B618D"/>
    <w:rsid w:val="007B64ED"/>
    <w:rsid w:val="007B74C8"/>
    <w:rsid w:val="007B781A"/>
    <w:rsid w:val="007B7A28"/>
    <w:rsid w:val="007C10D0"/>
    <w:rsid w:val="007C1219"/>
    <w:rsid w:val="007C25EB"/>
    <w:rsid w:val="007C3A13"/>
    <w:rsid w:val="007C40DF"/>
    <w:rsid w:val="007C42F7"/>
    <w:rsid w:val="007C4493"/>
    <w:rsid w:val="007C495A"/>
    <w:rsid w:val="007C4AFD"/>
    <w:rsid w:val="007C61A9"/>
    <w:rsid w:val="007D0171"/>
    <w:rsid w:val="007D072B"/>
    <w:rsid w:val="007D0A14"/>
    <w:rsid w:val="007D1865"/>
    <w:rsid w:val="007D1907"/>
    <w:rsid w:val="007D20BC"/>
    <w:rsid w:val="007D4C2F"/>
    <w:rsid w:val="007D567C"/>
    <w:rsid w:val="007D63D6"/>
    <w:rsid w:val="007D6AC6"/>
    <w:rsid w:val="007D788A"/>
    <w:rsid w:val="007D78BB"/>
    <w:rsid w:val="007E03BC"/>
    <w:rsid w:val="007E070B"/>
    <w:rsid w:val="007E0F27"/>
    <w:rsid w:val="007E1430"/>
    <w:rsid w:val="007E14EA"/>
    <w:rsid w:val="007E183A"/>
    <w:rsid w:val="007E3020"/>
    <w:rsid w:val="007E45AA"/>
    <w:rsid w:val="007E6F70"/>
    <w:rsid w:val="007F0A4F"/>
    <w:rsid w:val="007F124B"/>
    <w:rsid w:val="007F1AB7"/>
    <w:rsid w:val="007F2254"/>
    <w:rsid w:val="007F47FA"/>
    <w:rsid w:val="007F5480"/>
    <w:rsid w:val="007F5A98"/>
    <w:rsid w:val="007F65BE"/>
    <w:rsid w:val="00801B2C"/>
    <w:rsid w:val="00804576"/>
    <w:rsid w:val="00804B84"/>
    <w:rsid w:val="00807AE3"/>
    <w:rsid w:val="00807E5B"/>
    <w:rsid w:val="008103D3"/>
    <w:rsid w:val="0081152D"/>
    <w:rsid w:val="00813824"/>
    <w:rsid w:val="00814579"/>
    <w:rsid w:val="00815928"/>
    <w:rsid w:val="008164A8"/>
    <w:rsid w:val="00816AAD"/>
    <w:rsid w:val="008177E9"/>
    <w:rsid w:val="0082199D"/>
    <w:rsid w:val="00821C1A"/>
    <w:rsid w:val="00821C42"/>
    <w:rsid w:val="00821E5A"/>
    <w:rsid w:val="00822C95"/>
    <w:rsid w:val="00822F9E"/>
    <w:rsid w:val="00823072"/>
    <w:rsid w:val="00824C33"/>
    <w:rsid w:val="0082517B"/>
    <w:rsid w:val="00825D29"/>
    <w:rsid w:val="00826138"/>
    <w:rsid w:val="008261DF"/>
    <w:rsid w:val="00826B23"/>
    <w:rsid w:val="00830491"/>
    <w:rsid w:val="0083076D"/>
    <w:rsid w:val="00831A85"/>
    <w:rsid w:val="0083269A"/>
    <w:rsid w:val="00832D28"/>
    <w:rsid w:val="00834932"/>
    <w:rsid w:val="0083678B"/>
    <w:rsid w:val="008370FB"/>
    <w:rsid w:val="008406AF"/>
    <w:rsid w:val="00841E30"/>
    <w:rsid w:val="00842201"/>
    <w:rsid w:val="00842BF5"/>
    <w:rsid w:val="00843390"/>
    <w:rsid w:val="008436C6"/>
    <w:rsid w:val="00843805"/>
    <w:rsid w:val="00843C12"/>
    <w:rsid w:val="00844BF6"/>
    <w:rsid w:val="00845E1D"/>
    <w:rsid w:val="00847757"/>
    <w:rsid w:val="00850268"/>
    <w:rsid w:val="008503D3"/>
    <w:rsid w:val="00850A35"/>
    <w:rsid w:val="00850B65"/>
    <w:rsid w:val="00851663"/>
    <w:rsid w:val="00851CCC"/>
    <w:rsid w:val="00853200"/>
    <w:rsid w:val="0085475B"/>
    <w:rsid w:val="00855C2C"/>
    <w:rsid w:val="0085634F"/>
    <w:rsid w:val="00856EB1"/>
    <w:rsid w:val="00857F6D"/>
    <w:rsid w:val="00860B32"/>
    <w:rsid w:val="008638C7"/>
    <w:rsid w:val="00863A91"/>
    <w:rsid w:val="00864DC0"/>
    <w:rsid w:val="008656F1"/>
    <w:rsid w:val="008674EA"/>
    <w:rsid w:val="008677D8"/>
    <w:rsid w:val="00867862"/>
    <w:rsid w:val="00870DC4"/>
    <w:rsid w:val="008713CF"/>
    <w:rsid w:val="00873C60"/>
    <w:rsid w:val="00873CC2"/>
    <w:rsid w:val="00875B68"/>
    <w:rsid w:val="00876044"/>
    <w:rsid w:val="008763D3"/>
    <w:rsid w:val="00876532"/>
    <w:rsid w:val="00876CB2"/>
    <w:rsid w:val="00877A13"/>
    <w:rsid w:val="00881B8C"/>
    <w:rsid w:val="00881F5B"/>
    <w:rsid w:val="008826ED"/>
    <w:rsid w:val="00883093"/>
    <w:rsid w:val="00883FFE"/>
    <w:rsid w:val="008841C0"/>
    <w:rsid w:val="00884383"/>
    <w:rsid w:val="008857AE"/>
    <w:rsid w:val="00885A99"/>
    <w:rsid w:val="00885EF6"/>
    <w:rsid w:val="00886C64"/>
    <w:rsid w:val="008876C8"/>
    <w:rsid w:val="00891CC1"/>
    <w:rsid w:val="008922B9"/>
    <w:rsid w:val="00894C05"/>
    <w:rsid w:val="00895516"/>
    <w:rsid w:val="008959D4"/>
    <w:rsid w:val="008966B5"/>
    <w:rsid w:val="008970C8"/>
    <w:rsid w:val="008A0D29"/>
    <w:rsid w:val="008A133E"/>
    <w:rsid w:val="008A2A7E"/>
    <w:rsid w:val="008A3123"/>
    <w:rsid w:val="008A32EF"/>
    <w:rsid w:val="008A40EB"/>
    <w:rsid w:val="008A657F"/>
    <w:rsid w:val="008B04E2"/>
    <w:rsid w:val="008B0DD6"/>
    <w:rsid w:val="008B1E71"/>
    <w:rsid w:val="008B2DFE"/>
    <w:rsid w:val="008B34F7"/>
    <w:rsid w:val="008B689E"/>
    <w:rsid w:val="008B7B1A"/>
    <w:rsid w:val="008B7BF0"/>
    <w:rsid w:val="008C0589"/>
    <w:rsid w:val="008C09BB"/>
    <w:rsid w:val="008C1293"/>
    <w:rsid w:val="008C15B4"/>
    <w:rsid w:val="008C1C2F"/>
    <w:rsid w:val="008C1DEB"/>
    <w:rsid w:val="008C25B0"/>
    <w:rsid w:val="008C27CE"/>
    <w:rsid w:val="008C283E"/>
    <w:rsid w:val="008C2990"/>
    <w:rsid w:val="008C352A"/>
    <w:rsid w:val="008C35FE"/>
    <w:rsid w:val="008C4B0D"/>
    <w:rsid w:val="008C59E3"/>
    <w:rsid w:val="008C61ED"/>
    <w:rsid w:val="008C67CD"/>
    <w:rsid w:val="008C74BD"/>
    <w:rsid w:val="008D0AD2"/>
    <w:rsid w:val="008D10CA"/>
    <w:rsid w:val="008D33CE"/>
    <w:rsid w:val="008D4093"/>
    <w:rsid w:val="008D4B0B"/>
    <w:rsid w:val="008D4B7E"/>
    <w:rsid w:val="008D6808"/>
    <w:rsid w:val="008E0EC0"/>
    <w:rsid w:val="008E19D3"/>
    <w:rsid w:val="008E1CBC"/>
    <w:rsid w:val="008E1FD4"/>
    <w:rsid w:val="008E318E"/>
    <w:rsid w:val="008E3197"/>
    <w:rsid w:val="008E390B"/>
    <w:rsid w:val="008E4440"/>
    <w:rsid w:val="008E4A81"/>
    <w:rsid w:val="008E4AF0"/>
    <w:rsid w:val="008E4EE4"/>
    <w:rsid w:val="008E50D8"/>
    <w:rsid w:val="008E56A7"/>
    <w:rsid w:val="008E77DB"/>
    <w:rsid w:val="008E7EDE"/>
    <w:rsid w:val="008F16E1"/>
    <w:rsid w:val="008F21F5"/>
    <w:rsid w:val="008F2D1A"/>
    <w:rsid w:val="008F3F98"/>
    <w:rsid w:val="008F4996"/>
    <w:rsid w:val="008F4A02"/>
    <w:rsid w:val="008F6811"/>
    <w:rsid w:val="008F6B84"/>
    <w:rsid w:val="008F76A3"/>
    <w:rsid w:val="008F76E3"/>
    <w:rsid w:val="00901AC7"/>
    <w:rsid w:val="00901F5D"/>
    <w:rsid w:val="009029B9"/>
    <w:rsid w:val="009042D3"/>
    <w:rsid w:val="00905EA7"/>
    <w:rsid w:val="009071AE"/>
    <w:rsid w:val="00907DE5"/>
    <w:rsid w:val="009109FA"/>
    <w:rsid w:val="00910C9A"/>
    <w:rsid w:val="00910F55"/>
    <w:rsid w:val="0091198D"/>
    <w:rsid w:val="00912003"/>
    <w:rsid w:val="0091223C"/>
    <w:rsid w:val="00912293"/>
    <w:rsid w:val="009146D1"/>
    <w:rsid w:val="0091490F"/>
    <w:rsid w:val="0091537E"/>
    <w:rsid w:val="00917375"/>
    <w:rsid w:val="0092011B"/>
    <w:rsid w:val="00922DE8"/>
    <w:rsid w:val="009233DD"/>
    <w:rsid w:val="009236DB"/>
    <w:rsid w:val="00923F97"/>
    <w:rsid w:val="009247C5"/>
    <w:rsid w:val="0092769B"/>
    <w:rsid w:val="009277FB"/>
    <w:rsid w:val="0093001E"/>
    <w:rsid w:val="0093023F"/>
    <w:rsid w:val="0093038E"/>
    <w:rsid w:val="009309F3"/>
    <w:rsid w:val="00930D6F"/>
    <w:rsid w:val="009311F3"/>
    <w:rsid w:val="00931BCC"/>
    <w:rsid w:val="00932416"/>
    <w:rsid w:val="00932BE6"/>
    <w:rsid w:val="009340D9"/>
    <w:rsid w:val="009379F8"/>
    <w:rsid w:val="009415FA"/>
    <w:rsid w:val="009428A0"/>
    <w:rsid w:val="0094352E"/>
    <w:rsid w:val="00944A9F"/>
    <w:rsid w:val="00945B93"/>
    <w:rsid w:val="009460AB"/>
    <w:rsid w:val="00947CAD"/>
    <w:rsid w:val="00951AFE"/>
    <w:rsid w:val="00952702"/>
    <w:rsid w:val="00954F36"/>
    <w:rsid w:val="00955578"/>
    <w:rsid w:val="009575F5"/>
    <w:rsid w:val="009601DB"/>
    <w:rsid w:val="00960D4D"/>
    <w:rsid w:val="0096324B"/>
    <w:rsid w:val="00964B31"/>
    <w:rsid w:val="00966024"/>
    <w:rsid w:val="00967CCA"/>
    <w:rsid w:val="009707CE"/>
    <w:rsid w:val="00970A12"/>
    <w:rsid w:val="009716E2"/>
    <w:rsid w:val="009717AC"/>
    <w:rsid w:val="00972973"/>
    <w:rsid w:val="009734A4"/>
    <w:rsid w:val="00973A2C"/>
    <w:rsid w:val="00973AE3"/>
    <w:rsid w:val="00974758"/>
    <w:rsid w:val="00974F39"/>
    <w:rsid w:val="00975A49"/>
    <w:rsid w:val="009765D8"/>
    <w:rsid w:val="00982807"/>
    <w:rsid w:val="009833BA"/>
    <w:rsid w:val="00983520"/>
    <w:rsid w:val="00983DDE"/>
    <w:rsid w:val="009854CD"/>
    <w:rsid w:val="009861C0"/>
    <w:rsid w:val="00986615"/>
    <w:rsid w:val="009868D3"/>
    <w:rsid w:val="00986FDE"/>
    <w:rsid w:val="00987A64"/>
    <w:rsid w:val="00987B1F"/>
    <w:rsid w:val="009902EE"/>
    <w:rsid w:val="00990C0C"/>
    <w:rsid w:val="00991455"/>
    <w:rsid w:val="009947CC"/>
    <w:rsid w:val="00996928"/>
    <w:rsid w:val="00996CAF"/>
    <w:rsid w:val="009977CA"/>
    <w:rsid w:val="00997966"/>
    <w:rsid w:val="009A0210"/>
    <w:rsid w:val="009A05A8"/>
    <w:rsid w:val="009A0C3F"/>
    <w:rsid w:val="009A0FF9"/>
    <w:rsid w:val="009A150B"/>
    <w:rsid w:val="009A19D7"/>
    <w:rsid w:val="009A2680"/>
    <w:rsid w:val="009A3279"/>
    <w:rsid w:val="009A3F89"/>
    <w:rsid w:val="009A5206"/>
    <w:rsid w:val="009A6AF0"/>
    <w:rsid w:val="009A7D3B"/>
    <w:rsid w:val="009B1186"/>
    <w:rsid w:val="009B1705"/>
    <w:rsid w:val="009B1F58"/>
    <w:rsid w:val="009B4DCF"/>
    <w:rsid w:val="009B586C"/>
    <w:rsid w:val="009B7040"/>
    <w:rsid w:val="009B7D6E"/>
    <w:rsid w:val="009B7E40"/>
    <w:rsid w:val="009C07EF"/>
    <w:rsid w:val="009C0EC4"/>
    <w:rsid w:val="009C18B0"/>
    <w:rsid w:val="009C2DDC"/>
    <w:rsid w:val="009C59B3"/>
    <w:rsid w:val="009C76B5"/>
    <w:rsid w:val="009C76C8"/>
    <w:rsid w:val="009D0153"/>
    <w:rsid w:val="009D0CC9"/>
    <w:rsid w:val="009D1BB4"/>
    <w:rsid w:val="009D1DCA"/>
    <w:rsid w:val="009D3173"/>
    <w:rsid w:val="009D45E3"/>
    <w:rsid w:val="009D4920"/>
    <w:rsid w:val="009D4AAD"/>
    <w:rsid w:val="009D5221"/>
    <w:rsid w:val="009D670B"/>
    <w:rsid w:val="009D7D90"/>
    <w:rsid w:val="009E01C8"/>
    <w:rsid w:val="009E0BF2"/>
    <w:rsid w:val="009E6CD2"/>
    <w:rsid w:val="009E6FCC"/>
    <w:rsid w:val="009F1C85"/>
    <w:rsid w:val="009F1F8C"/>
    <w:rsid w:val="009F2C9D"/>
    <w:rsid w:val="009F3458"/>
    <w:rsid w:val="009F4248"/>
    <w:rsid w:val="009F5980"/>
    <w:rsid w:val="009F6B02"/>
    <w:rsid w:val="009F7B53"/>
    <w:rsid w:val="00A00879"/>
    <w:rsid w:val="00A00BFA"/>
    <w:rsid w:val="00A01499"/>
    <w:rsid w:val="00A01D91"/>
    <w:rsid w:val="00A01DD9"/>
    <w:rsid w:val="00A02355"/>
    <w:rsid w:val="00A03022"/>
    <w:rsid w:val="00A034CC"/>
    <w:rsid w:val="00A045E1"/>
    <w:rsid w:val="00A04D76"/>
    <w:rsid w:val="00A11DFF"/>
    <w:rsid w:val="00A120B3"/>
    <w:rsid w:val="00A123BF"/>
    <w:rsid w:val="00A139B4"/>
    <w:rsid w:val="00A16A3D"/>
    <w:rsid w:val="00A17619"/>
    <w:rsid w:val="00A1773B"/>
    <w:rsid w:val="00A179C4"/>
    <w:rsid w:val="00A206D9"/>
    <w:rsid w:val="00A21170"/>
    <w:rsid w:val="00A23628"/>
    <w:rsid w:val="00A25B53"/>
    <w:rsid w:val="00A267A5"/>
    <w:rsid w:val="00A2710D"/>
    <w:rsid w:val="00A273B1"/>
    <w:rsid w:val="00A3163A"/>
    <w:rsid w:val="00A31F8F"/>
    <w:rsid w:val="00A327A5"/>
    <w:rsid w:val="00A35019"/>
    <w:rsid w:val="00A35FE8"/>
    <w:rsid w:val="00A36982"/>
    <w:rsid w:val="00A37E18"/>
    <w:rsid w:val="00A406DC"/>
    <w:rsid w:val="00A40745"/>
    <w:rsid w:val="00A40D80"/>
    <w:rsid w:val="00A41173"/>
    <w:rsid w:val="00A41433"/>
    <w:rsid w:val="00A418BA"/>
    <w:rsid w:val="00A41D7D"/>
    <w:rsid w:val="00A42454"/>
    <w:rsid w:val="00A42B21"/>
    <w:rsid w:val="00A430FC"/>
    <w:rsid w:val="00A433FE"/>
    <w:rsid w:val="00A4409D"/>
    <w:rsid w:val="00A453CE"/>
    <w:rsid w:val="00A46F26"/>
    <w:rsid w:val="00A5117B"/>
    <w:rsid w:val="00A5151B"/>
    <w:rsid w:val="00A54DD9"/>
    <w:rsid w:val="00A56B27"/>
    <w:rsid w:val="00A57744"/>
    <w:rsid w:val="00A57B53"/>
    <w:rsid w:val="00A57CDD"/>
    <w:rsid w:val="00A60211"/>
    <w:rsid w:val="00A605A8"/>
    <w:rsid w:val="00A607D3"/>
    <w:rsid w:val="00A609F7"/>
    <w:rsid w:val="00A61116"/>
    <w:rsid w:val="00A622B1"/>
    <w:rsid w:val="00A677F2"/>
    <w:rsid w:val="00A706FF"/>
    <w:rsid w:val="00A70C8E"/>
    <w:rsid w:val="00A70F51"/>
    <w:rsid w:val="00A7205F"/>
    <w:rsid w:val="00A728FF"/>
    <w:rsid w:val="00A73F3C"/>
    <w:rsid w:val="00A7570D"/>
    <w:rsid w:val="00A75C95"/>
    <w:rsid w:val="00A762B6"/>
    <w:rsid w:val="00A76A6D"/>
    <w:rsid w:val="00A843C2"/>
    <w:rsid w:val="00A84DD6"/>
    <w:rsid w:val="00A84ED1"/>
    <w:rsid w:val="00A8537C"/>
    <w:rsid w:val="00A85916"/>
    <w:rsid w:val="00A86011"/>
    <w:rsid w:val="00A867CE"/>
    <w:rsid w:val="00A9062C"/>
    <w:rsid w:val="00A9253F"/>
    <w:rsid w:val="00A931DD"/>
    <w:rsid w:val="00A93778"/>
    <w:rsid w:val="00A93C00"/>
    <w:rsid w:val="00A951F0"/>
    <w:rsid w:val="00A967AE"/>
    <w:rsid w:val="00A96CB9"/>
    <w:rsid w:val="00AA05F7"/>
    <w:rsid w:val="00AA0B9A"/>
    <w:rsid w:val="00AA0D99"/>
    <w:rsid w:val="00AA0E97"/>
    <w:rsid w:val="00AA0FD8"/>
    <w:rsid w:val="00AA1441"/>
    <w:rsid w:val="00AA19A3"/>
    <w:rsid w:val="00AA1B61"/>
    <w:rsid w:val="00AA22DD"/>
    <w:rsid w:val="00AA23A6"/>
    <w:rsid w:val="00AA2531"/>
    <w:rsid w:val="00AA25D0"/>
    <w:rsid w:val="00AA25F2"/>
    <w:rsid w:val="00AA2965"/>
    <w:rsid w:val="00AA2E55"/>
    <w:rsid w:val="00AA2F2D"/>
    <w:rsid w:val="00AA319C"/>
    <w:rsid w:val="00AA3ED8"/>
    <w:rsid w:val="00AA4248"/>
    <w:rsid w:val="00AA6200"/>
    <w:rsid w:val="00AA69D6"/>
    <w:rsid w:val="00AA710F"/>
    <w:rsid w:val="00AA724D"/>
    <w:rsid w:val="00AA7388"/>
    <w:rsid w:val="00AA76DE"/>
    <w:rsid w:val="00AB00C1"/>
    <w:rsid w:val="00AB0886"/>
    <w:rsid w:val="00AB2657"/>
    <w:rsid w:val="00AB2EA7"/>
    <w:rsid w:val="00AB3239"/>
    <w:rsid w:val="00AB3697"/>
    <w:rsid w:val="00AB47E7"/>
    <w:rsid w:val="00AB5945"/>
    <w:rsid w:val="00AB60AC"/>
    <w:rsid w:val="00AC1A56"/>
    <w:rsid w:val="00AC1ABD"/>
    <w:rsid w:val="00AC2476"/>
    <w:rsid w:val="00AC2BF0"/>
    <w:rsid w:val="00AC32CB"/>
    <w:rsid w:val="00AC613D"/>
    <w:rsid w:val="00AC70EC"/>
    <w:rsid w:val="00AC7569"/>
    <w:rsid w:val="00AD04A6"/>
    <w:rsid w:val="00AD04E1"/>
    <w:rsid w:val="00AD0F52"/>
    <w:rsid w:val="00AD26CA"/>
    <w:rsid w:val="00AD343F"/>
    <w:rsid w:val="00AD451A"/>
    <w:rsid w:val="00AD53B3"/>
    <w:rsid w:val="00AD54FE"/>
    <w:rsid w:val="00AD58BE"/>
    <w:rsid w:val="00AD5E06"/>
    <w:rsid w:val="00AD6081"/>
    <w:rsid w:val="00AD64A5"/>
    <w:rsid w:val="00AD6791"/>
    <w:rsid w:val="00AE0F8F"/>
    <w:rsid w:val="00AE1EDD"/>
    <w:rsid w:val="00AE2930"/>
    <w:rsid w:val="00AE36F3"/>
    <w:rsid w:val="00AE3B8B"/>
    <w:rsid w:val="00AE5CB0"/>
    <w:rsid w:val="00AF095A"/>
    <w:rsid w:val="00AF13BB"/>
    <w:rsid w:val="00AF2730"/>
    <w:rsid w:val="00AF2FF5"/>
    <w:rsid w:val="00AF30A9"/>
    <w:rsid w:val="00AF4D62"/>
    <w:rsid w:val="00AF7DB1"/>
    <w:rsid w:val="00B0002A"/>
    <w:rsid w:val="00B000DC"/>
    <w:rsid w:val="00B00BD8"/>
    <w:rsid w:val="00B01918"/>
    <w:rsid w:val="00B030BD"/>
    <w:rsid w:val="00B031CA"/>
    <w:rsid w:val="00B035C4"/>
    <w:rsid w:val="00B03844"/>
    <w:rsid w:val="00B101B3"/>
    <w:rsid w:val="00B1236C"/>
    <w:rsid w:val="00B12D60"/>
    <w:rsid w:val="00B1327B"/>
    <w:rsid w:val="00B13988"/>
    <w:rsid w:val="00B14C28"/>
    <w:rsid w:val="00B14DD8"/>
    <w:rsid w:val="00B171A8"/>
    <w:rsid w:val="00B20BF4"/>
    <w:rsid w:val="00B214CB"/>
    <w:rsid w:val="00B217C9"/>
    <w:rsid w:val="00B21EBE"/>
    <w:rsid w:val="00B22932"/>
    <w:rsid w:val="00B22AE1"/>
    <w:rsid w:val="00B22F95"/>
    <w:rsid w:val="00B244D6"/>
    <w:rsid w:val="00B24AFD"/>
    <w:rsid w:val="00B27EFD"/>
    <w:rsid w:val="00B31055"/>
    <w:rsid w:val="00B31A64"/>
    <w:rsid w:val="00B3298D"/>
    <w:rsid w:val="00B32FF0"/>
    <w:rsid w:val="00B349CC"/>
    <w:rsid w:val="00B35AD2"/>
    <w:rsid w:val="00B374F5"/>
    <w:rsid w:val="00B37C09"/>
    <w:rsid w:val="00B415E9"/>
    <w:rsid w:val="00B4160B"/>
    <w:rsid w:val="00B41C8E"/>
    <w:rsid w:val="00B41E72"/>
    <w:rsid w:val="00B42723"/>
    <w:rsid w:val="00B42919"/>
    <w:rsid w:val="00B43BDD"/>
    <w:rsid w:val="00B43EB1"/>
    <w:rsid w:val="00B43EB9"/>
    <w:rsid w:val="00B43F05"/>
    <w:rsid w:val="00B44A67"/>
    <w:rsid w:val="00B452C5"/>
    <w:rsid w:val="00B46675"/>
    <w:rsid w:val="00B46BB7"/>
    <w:rsid w:val="00B46EF0"/>
    <w:rsid w:val="00B47E22"/>
    <w:rsid w:val="00B50096"/>
    <w:rsid w:val="00B52F81"/>
    <w:rsid w:val="00B530C3"/>
    <w:rsid w:val="00B534EC"/>
    <w:rsid w:val="00B548DF"/>
    <w:rsid w:val="00B57385"/>
    <w:rsid w:val="00B576A9"/>
    <w:rsid w:val="00B57D75"/>
    <w:rsid w:val="00B57EBD"/>
    <w:rsid w:val="00B60901"/>
    <w:rsid w:val="00B616EA"/>
    <w:rsid w:val="00B6216C"/>
    <w:rsid w:val="00B62FF5"/>
    <w:rsid w:val="00B634A1"/>
    <w:rsid w:val="00B6437F"/>
    <w:rsid w:val="00B65539"/>
    <w:rsid w:val="00B656EE"/>
    <w:rsid w:val="00B65926"/>
    <w:rsid w:val="00B65CAE"/>
    <w:rsid w:val="00B66424"/>
    <w:rsid w:val="00B671B0"/>
    <w:rsid w:val="00B702AC"/>
    <w:rsid w:val="00B70659"/>
    <w:rsid w:val="00B70D6C"/>
    <w:rsid w:val="00B723A0"/>
    <w:rsid w:val="00B73223"/>
    <w:rsid w:val="00B73260"/>
    <w:rsid w:val="00B7447B"/>
    <w:rsid w:val="00B75034"/>
    <w:rsid w:val="00B7535A"/>
    <w:rsid w:val="00B756AC"/>
    <w:rsid w:val="00B777CD"/>
    <w:rsid w:val="00B77B07"/>
    <w:rsid w:val="00B8023E"/>
    <w:rsid w:val="00B805B1"/>
    <w:rsid w:val="00B80939"/>
    <w:rsid w:val="00B81237"/>
    <w:rsid w:val="00B82A98"/>
    <w:rsid w:val="00B83374"/>
    <w:rsid w:val="00B83395"/>
    <w:rsid w:val="00B83641"/>
    <w:rsid w:val="00B83D09"/>
    <w:rsid w:val="00B84519"/>
    <w:rsid w:val="00B84CC2"/>
    <w:rsid w:val="00B84DF8"/>
    <w:rsid w:val="00B856BA"/>
    <w:rsid w:val="00B86E2F"/>
    <w:rsid w:val="00B87869"/>
    <w:rsid w:val="00B9259D"/>
    <w:rsid w:val="00B9331C"/>
    <w:rsid w:val="00B9337A"/>
    <w:rsid w:val="00B93B40"/>
    <w:rsid w:val="00B9436C"/>
    <w:rsid w:val="00B9468D"/>
    <w:rsid w:val="00B96DDB"/>
    <w:rsid w:val="00B974ED"/>
    <w:rsid w:val="00BA0411"/>
    <w:rsid w:val="00BA1C2D"/>
    <w:rsid w:val="00BA2C88"/>
    <w:rsid w:val="00BA2F7C"/>
    <w:rsid w:val="00BA3366"/>
    <w:rsid w:val="00BA3743"/>
    <w:rsid w:val="00BA38B8"/>
    <w:rsid w:val="00BA3C04"/>
    <w:rsid w:val="00BA3DA8"/>
    <w:rsid w:val="00BA4F18"/>
    <w:rsid w:val="00BA509E"/>
    <w:rsid w:val="00BA6C3B"/>
    <w:rsid w:val="00BA795A"/>
    <w:rsid w:val="00BB0FCC"/>
    <w:rsid w:val="00BB30F6"/>
    <w:rsid w:val="00BB3765"/>
    <w:rsid w:val="00BB544D"/>
    <w:rsid w:val="00BB580E"/>
    <w:rsid w:val="00BB6652"/>
    <w:rsid w:val="00BC1396"/>
    <w:rsid w:val="00BC1919"/>
    <w:rsid w:val="00BC1FE3"/>
    <w:rsid w:val="00BC201E"/>
    <w:rsid w:val="00BC3D14"/>
    <w:rsid w:val="00BC5310"/>
    <w:rsid w:val="00BC70BB"/>
    <w:rsid w:val="00BD17A8"/>
    <w:rsid w:val="00BD27EA"/>
    <w:rsid w:val="00BD2C5F"/>
    <w:rsid w:val="00BD30FD"/>
    <w:rsid w:val="00BD355D"/>
    <w:rsid w:val="00BD40F8"/>
    <w:rsid w:val="00BD580E"/>
    <w:rsid w:val="00BD7A5F"/>
    <w:rsid w:val="00BD7ADE"/>
    <w:rsid w:val="00BE106F"/>
    <w:rsid w:val="00BE1108"/>
    <w:rsid w:val="00BE2913"/>
    <w:rsid w:val="00BE40E3"/>
    <w:rsid w:val="00BE5377"/>
    <w:rsid w:val="00BE5DFD"/>
    <w:rsid w:val="00BE6B4B"/>
    <w:rsid w:val="00BE6C9B"/>
    <w:rsid w:val="00BE775D"/>
    <w:rsid w:val="00BE7DEE"/>
    <w:rsid w:val="00BF16E1"/>
    <w:rsid w:val="00BF1824"/>
    <w:rsid w:val="00BF1F11"/>
    <w:rsid w:val="00BF3629"/>
    <w:rsid w:val="00BF4043"/>
    <w:rsid w:val="00BF4958"/>
    <w:rsid w:val="00BF4D93"/>
    <w:rsid w:val="00BF6338"/>
    <w:rsid w:val="00BF7D2F"/>
    <w:rsid w:val="00C004FE"/>
    <w:rsid w:val="00C00FF4"/>
    <w:rsid w:val="00C02D8D"/>
    <w:rsid w:val="00C0307B"/>
    <w:rsid w:val="00C05EE5"/>
    <w:rsid w:val="00C10573"/>
    <w:rsid w:val="00C10C44"/>
    <w:rsid w:val="00C124A1"/>
    <w:rsid w:val="00C1364A"/>
    <w:rsid w:val="00C136D7"/>
    <w:rsid w:val="00C1372E"/>
    <w:rsid w:val="00C1406E"/>
    <w:rsid w:val="00C148E2"/>
    <w:rsid w:val="00C178E8"/>
    <w:rsid w:val="00C17C75"/>
    <w:rsid w:val="00C20B8C"/>
    <w:rsid w:val="00C20D66"/>
    <w:rsid w:val="00C23C31"/>
    <w:rsid w:val="00C242FC"/>
    <w:rsid w:val="00C26301"/>
    <w:rsid w:val="00C268FC"/>
    <w:rsid w:val="00C26ACC"/>
    <w:rsid w:val="00C273D3"/>
    <w:rsid w:val="00C31A39"/>
    <w:rsid w:val="00C33595"/>
    <w:rsid w:val="00C34812"/>
    <w:rsid w:val="00C35914"/>
    <w:rsid w:val="00C35A6E"/>
    <w:rsid w:val="00C35D83"/>
    <w:rsid w:val="00C35E71"/>
    <w:rsid w:val="00C35EFA"/>
    <w:rsid w:val="00C41785"/>
    <w:rsid w:val="00C43CD1"/>
    <w:rsid w:val="00C44568"/>
    <w:rsid w:val="00C450DC"/>
    <w:rsid w:val="00C46089"/>
    <w:rsid w:val="00C469D5"/>
    <w:rsid w:val="00C46BA6"/>
    <w:rsid w:val="00C479E5"/>
    <w:rsid w:val="00C47D7F"/>
    <w:rsid w:val="00C504D2"/>
    <w:rsid w:val="00C50861"/>
    <w:rsid w:val="00C52E4F"/>
    <w:rsid w:val="00C541F7"/>
    <w:rsid w:val="00C54342"/>
    <w:rsid w:val="00C547AF"/>
    <w:rsid w:val="00C55F7D"/>
    <w:rsid w:val="00C56046"/>
    <w:rsid w:val="00C564D0"/>
    <w:rsid w:val="00C574AC"/>
    <w:rsid w:val="00C61577"/>
    <w:rsid w:val="00C62E2F"/>
    <w:rsid w:val="00C62F01"/>
    <w:rsid w:val="00C64E0C"/>
    <w:rsid w:val="00C651B5"/>
    <w:rsid w:val="00C65D19"/>
    <w:rsid w:val="00C669EF"/>
    <w:rsid w:val="00C67D9F"/>
    <w:rsid w:val="00C67DA6"/>
    <w:rsid w:val="00C71242"/>
    <w:rsid w:val="00C7173D"/>
    <w:rsid w:val="00C72F72"/>
    <w:rsid w:val="00C7355A"/>
    <w:rsid w:val="00C74887"/>
    <w:rsid w:val="00C7495D"/>
    <w:rsid w:val="00C760F4"/>
    <w:rsid w:val="00C76305"/>
    <w:rsid w:val="00C7798F"/>
    <w:rsid w:val="00C80F84"/>
    <w:rsid w:val="00C82A21"/>
    <w:rsid w:val="00C82A3A"/>
    <w:rsid w:val="00C82D2B"/>
    <w:rsid w:val="00C83CF1"/>
    <w:rsid w:val="00C83F00"/>
    <w:rsid w:val="00C84944"/>
    <w:rsid w:val="00C84DDE"/>
    <w:rsid w:val="00C85EA4"/>
    <w:rsid w:val="00C877E0"/>
    <w:rsid w:val="00C917E4"/>
    <w:rsid w:val="00C921EE"/>
    <w:rsid w:val="00C9251E"/>
    <w:rsid w:val="00C93FE9"/>
    <w:rsid w:val="00C94C8B"/>
    <w:rsid w:val="00C97649"/>
    <w:rsid w:val="00C97987"/>
    <w:rsid w:val="00C97ADB"/>
    <w:rsid w:val="00CA1AD5"/>
    <w:rsid w:val="00CA231B"/>
    <w:rsid w:val="00CA2DA1"/>
    <w:rsid w:val="00CA3D7A"/>
    <w:rsid w:val="00CA4D9D"/>
    <w:rsid w:val="00CA4E03"/>
    <w:rsid w:val="00CB1EB3"/>
    <w:rsid w:val="00CB53A5"/>
    <w:rsid w:val="00CB5C11"/>
    <w:rsid w:val="00CB5C9E"/>
    <w:rsid w:val="00CB70C6"/>
    <w:rsid w:val="00CB79D6"/>
    <w:rsid w:val="00CC080E"/>
    <w:rsid w:val="00CC1832"/>
    <w:rsid w:val="00CC18EE"/>
    <w:rsid w:val="00CC2B6C"/>
    <w:rsid w:val="00CC39ED"/>
    <w:rsid w:val="00CC41A1"/>
    <w:rsid w:val="00CC54A5"/>
    <w:rsid w:val="00CC604B"/>
    <w:rsid w:val="00CC617E"/>
    <w:rsid w:val="00CC66B8"/>
    <w:rsid w:val="00CC6893"/>
    <w:rsid w:val="00CD04C1"/>
    <w:rsid w:val="00CD06B2"/>
    <w:rsid w:val="00CD0E14"/>
    <w:rsid w:val="00CD165F"/>
    <w:rsid w:val="00CD1F61"/>
    <w:rsid w:val="00CD2FB8"/>
    <w:rsid w:val="00CD319A"/>
    <w:rsid w:val="00CD3639"/>
    <w:rsid w:val="00CD6621"/>
    <w:rsid w:val="00CD688C"/>
    <w:rsid w:val="00CD7B34"/>
    <w:rsid w:val="00CE2AA8"/>
    <w:rsid w:val="00CE4BD4"/>
    <w:rsid w:val="00CE4CD1"/>
    <w:rsid w:val="00CE7BD2"/>
    <w:rsid w:val="00CF04AF"/>
    <w:rsid w:val="00CF0D3A"/>
    <w:rsid w:val="00CF1EED"/>
    <w:rsid w:val="00CF2A8C"/>
    <w:rsid w:val="00CF2B5C"/>
    <w:rsid w:val="00CF3D5C"/>
    <w:rsid w:val="00CF7185"/>
    <w:rsid w:val="00D01D70"/>
    <w:rsid w:val="00D02223"/>
    <w:rsid w:val="00D03190"/>
    <w:rsid w:val="00D04D83"/>
    <w:rsid w:val="00D05AA2"/>
    <w:rsid w:val="00D06365"/>
    <w:rsid w:val="00D079EA"/>
    <w:rsid w:val="00D116DE"/>
    <w:rsid w:val="00D11F95"/>
    <w:rsid w:val="00D12367"/>
    <w:rsid w:val="00D1259B"/>
    <w:rsid w:val="00D13DB1"/>
    <w:rsid w:val="00D163B1"/>
    <w:rsid w:val="00D16AE6"/>
    <w:rsid w:val="00D175E9"/>
    <w:rsid w:val="00D17E38"/>
    <w:rsid w:val="00D2006B"/>
    <w:rsid w:val="00D210C6"/>
    <w:rsid w:val="00D22F4D"/>
    <w:rsid w:val="00D310E4"/>
    <w:rsid w:val="00D31836"/>
    <w:rsid w:val="00D31D62"/>
    <w:rsid w:val="00D32298"/>
    <w:rsid w:val="00D33B35"/>
    <w:rsid w:val="00D361F9"/>
    <w:rsid w:val="00D37464"/>
    <w:rsid w:val="00D37B57"/>
    <w:rsid w:val="00D37DAC"/>
    <w:rsid w:val="00D40C0F"/>
    <w:rsid w:val="00D414F3"/>
    <w:rsid w:val="00D421D4"/>
    <w:rsid w:val="00D44129"/>
    <w:rsid w:val="00D45DA5"/>
    <w:rsid w:val="00D461F1"/>
    <w:rsid w:val="00D467E9"/>
    <w:rsid w:val="00D46846"/>
    <w:rsid w:val="00D5044B"/>
    <w:rsid w:val="00D51DC7"/>
    <w:rsid w:val="00D52AE6"/>
    <w:rsid w:val="00D52D9D"/>
    <w:rsid w:val="00D53DF7"/>
    <w:rsid w:val="00D5499A"/>
    <w:rsid w:val="00D56A8B"/>
    <w:rsid w:val="00D60452"/>
    <w:rsid w:val="00D60D80"/>
    <w:rsid w:val="00D627E7"/>
    <w:rsid w:val="00D62B1A"/>
    <w:rsid w:val="00D639A9"/>
    <w:rsid w:val="00D64B0D"/>
    <w:rsid w:val="00D65D11"/>
    <w:rsid w:val="00D6680C"/>
    <w:rsid w:val="00D707A5"/>
    <w:rsid w:val="00D7354C"/>
    <w:rsid w:val="00D75720"/>
    <w:rsid w:val="00D75737"/>
    <w:rsid w:val="00D7748D"/>
    <w:rsid w:val="00D821BA"/>
    <w:rsid w:val="00D846D5"/>
    <w:rsid w:val="00D8500F"/>
    <w:rsid w:val="00D85BA4"/>
    <w:rsid w:val="00D86686"/>
    <w:rsid w:val="00D87580"/>
    <w:rsid w:val="00D9204F"/>
    <w:rsid w:val="00D92B7D"/>
    <w:rsid w:val="00D934FC"/>
    <w:rsid w:val="00D93575"/>
    <w:rsid w:val="00D93F09"/>
    <w:rsid w:val="00D944FD"/>
    <w:rsid w:val="00D95C40"/>
    <w:rsid w:val="00D96102"/>
    <w:rsid w:val="00D968BC"/>
    <w:rsid w:val="00D973BC"/>
    <w:rsid w:val="00D97722"/>
    <w:rsid w:val="00D97949"/>
    <w:rsid w:val="00D97A05"/>
    <w:rsid w:val="00DA0AF6"/>
    <w:rsid w:val="00DA1D7F"/>
    <w:rsid w:val="00DA422F"/>
    <w:rsid w:val="00DA4B35"/>
    <w:rsid w:val="00DA4EBD"/>
    <w:rsid w:val="00DA5772"/>
    <w:rsid w:val="00DA5805"/>
    <w:rsid w:val="00DA6461"/>
    <w:rsid w:val="00DA69D6"/>
    <w:rsid w:val="00DA7867"/>
    <w:rsid w:val="00DA7BBA"/>
    <w:rsid w:val="00DB0AF8"/>
    <w:rsid w:val="00DB1755"/>
    <w:rsid w:val="00DB400F"/>
    <w:rsid w:val="00DB6282"/>
    <w:rsid w:val="00DB6C05"/>
    <w:rsid w:val="00DB72EA"/>
    <w:rsid w:val="00DB7B05"/>
    <w:rsid w:val="00DC0A4C"/>
    <w:rsid w:val="00DC1693"/>
    <w:rsid w:val="00DC1D4F"/>
    <w:rsid w:val="00DC22AF"/>
    <w:rsid w:val="00DC30EF"/>
    <w:rsid w:val="00DC33F0"/>
    <w:rsid w:val="00DC420B"/>
    <w:rsid w:val="00DC4A2B"/>
    <w:rsid w:val="00DC5892"/>
    <w:rsid w:val="00DC6207"/>
    <w:rsid w:val="00DC63EE"/>
    <w:rsid w:val="00DC647A"/>
    <w:rsid w:val="00DC7876"/>
    <w:rsid w:val="00DC7FA8"/>
    <w:rsid w:val="00DD053C"/>
    <w:rsid w:val="00DD3500"/>
    <w:rsid w:val="00DD50A0"/>
    <w:rsid w:val="00DD5189"/>
    <w:rsid w:val="00DD581F"/>
    <w:rsid w:val="00DD60F9"/>
    <w:rsid w:val="00DD62F8"/>
    <w:rsid w:val="00DD63BE"/>
    <w:rsid w:val="00DD690A"/>
    <w:rsid w:val="00DE0CB7"/>
    <w:rsid w:val="00DE217A"/>
    <w:rsid w:val="00DE336D"/>
    <w:rsid w:val="00DE57A1"/>
    <w:rsid w:val="00DF0306"/>
    <w:rsid w:val="00DF0712"/>
    <w:rsid w:val="00DF096D"/>
    <w:rsid w:val="00DF2050"/>
    <w:rsid w:val="00DF2790"/>
    <w:rsid w:val="00DF3398"/>
    <w:rsid w:val="00DF56F1"/>
    <w:rsid w:val="00DF5AC0"/>
    <w:rsid w:val="00E0133C"/>
    <w:rsid w:val="00E038F9"/>
    <w:rsid w:val="00E03E1F"/>
    <w:rsid w:val="00E05635"/>
    <w:rsid w:val="00E06D32"/>
    <w:rsid w:val="00E10224"/>
    <w:rsid w:val="00E10AC7"/>
    <w:rsid w:val="00E11235"/>
    <w:rsid w:val="00E119F5"/>
    <w:rsid w:val="00E11AF1"/>
    <w:rsid w:val="00E1249F"/>
    <w:rsid w:val="00E12794"/>
    <w:rsid w:val="00E12AE9"/>
    <w:rsid w:val="00E1514B"/>
    <w:rsid w:val="00E15995"/>
    <w:rsid w:val="00E16BE0"/>
    <w:rsid w:val="00E1737D"/>
    <w:rsid w:val="00E175EC"/>
    <w:rsid w:val="00E20212"/>
    <w:rsid w:val="00E20545"/>
    <w:rsid w:val="00E20685"/>
    <w:rsid w:val="00E20B21"/>
    <w:rsid w:val="00E21481"/>
    <w:rsid w:val="00E227B8"/>
    <w:rsid w:val="00E238F6"/>
    <w:rsid w:val="00E23CEC"/>
    <w:rsid w:val="00E2474F"/>
    <w:rsid w:val="00E25232"/>
    <w:rsid w:val="00E25432"/>
    <w:rsid w:val="00E25566"/>
    <w:rsid w:val="00E26801"/>
    <w:rsid w:val="00E26F45"/>
    <w:rsid w:val="00E274E3"/>
    <w:rsid w:val="00E311F0"/>
    <w:rsid w:val="00E31FFA"/>
    <w:rsid w:val="00E34355"/>
    <w:rsid w:val="00E35DA4"/>
    <w:rsid w:val="00E37580"/>
    <w:rsid w:val="00E37A21"/>
    <w:rsid w:val="00E37B32"/>
    <w:rsid w:val="00E4068E"/>
    <w:rsid w:val="00E407D3"/>
    <w:rsid w:val="00E4080D"/>
    <w:rsid w:val="00E408CA"/>
    <w:rsid w:val="00E40C17"/>
    <w:rsid w:val="00E43E62"/>
    <w:rsid w:val="00E43F4E"/>
    <w:rsid w:val="00E45344"/>
    <w:rsid w:val="00E46D5B"/>
    <w:rsid w:val="00E471F1"/>
    <w:rsid w:val="00E47572"/>
    <w:rsid w:val="00E477BE"/>
    <w:rsid w:val="00E47AD5"/>
    <w:rsid w:val="00E50DA3"/>
    <w:rsid w:val="00E5138E"/>
    <w:rsid w:val="00E51A5F"/>
    <w:rsid w:val="00E524F9"/>
    <w:rsid w:val="00E52561"/>
    <w:rsid w:val="00E53374"/>
    <w:rsid w:val="00E53E9F"/>
    <w:rsid w:val="00E53EE5"/>
    <w:rsid w:val="00E5785A"/>
    <w:rsid w:val="00E604FC"/>
    <w:rsid w:val="00E621F0"/>
    <w:rsid w:val="00E65670"/>
    <w:rsid w:val="00E657E1"/>
    <w:rsid w:val="00E65D6F"/>
    <w:rsid w:val="00E661D6"/>
    <w:rsid w:val="00E66585"/>
    <w:rsid w:val="00E70476"/>
    <w:rsid w:val="00E70486"/>
    <w:rsid w:val="00E71469"/>
    <w:rsid w:val="00E7238A"/>
    <w:rsid w:val="00E732C8"/>
    <w:rsid w:val="00E73FA3"/>
    <w:rsid w:val="00E74184"/>
    <w:rsid w:val="00E755CF"/>
    <w:rsid w:val="00E76667"/>
    <w:rsid w:val="00E76CCB"/>
    <w:rsid w:val="00E76DDE"/>
    <w:rsid w:val="00E81740"/>
    <w:rsid w:val="00E81F1E"/>
    <w:rsid w:val="00E81F27"/>
    <w:rsid w:val="00E82358"/>
    <w:rsid w:val="00E823AA"/>
    <w:rsid w:val="00E82F7E"/>
    <w:rsid w:val="00E838CC"/>
    <w:rsid w:val="00E83BB8"/>
    <w:rsid w:val="00E84128"/>
    <w:rsid w:val="00E84EAF"/>
    <w:rsid w:val="00E8587A"/>
    <w:rsid w:val="00E85910"/>
    <w:rsid w:val="00E87F49"/>
    <w:rsid w:val="00E91CEF"/>
    <w:rsid w:val="00E929CB"/>
    <w:rsid w:val="00E92A85"/>
    <w:rsid w:val="00E93A24"/>
    <w:rsid w:val="00E93D79"/>
    <w:rsid w:val="00E9492B"/>
    <w:rsid w:val="00E953B7"/>
    <w:rsid w:val="00EA057B"/>
    <w:rsid w:val="00EA201A"/>
    <w:rsid w:val="00EA2912"/>
    <w:rsid w:val="00EA3B3E"/>
    <w:rsid w:val="00EA3C3C"/>
    <w:rsid w:val="00EA3F5B"/>
    <w:rsid w:val="00EA41D1"/>
    <w:rsid w:val="00EA4E08"/>
    <w:rsid w:val="00EA6DBE"/>
    <w:rsid w:val="00EA70C9"/>
    <w:rsid w:val="00EA71CF"/>
    <w:rsid w:val="00EB000A"/>
    <w:rsid w:val="00EB0D6C"/>
    <w:rsid w:val="00EB103E"/>
    <w:rsid w:val="00EB147C"/>
    <w:rsid w:val="00EB20FE"/>
    <w:rsid w:val="00EB4048"/>
    <w:rsid w:val="00EB5CE4"/>
    <w:rsid w:val="00EB6F4D"/>
    <w:rsid w:val="00EB7483"/>
    <w:rsid w:val="00EC063F"/>
    <w:rsid w:val="00EC07F1"/>
    <w:rsid w:val="00EC158E"/>
    <w:rsid w:val="00EC2185"/>
    <w:rsid w:val="00EC2AEF"/>
    <w:rsid w:val="00EC316F"/>
    <w:rsid w:val="00EC3FED"/>
    <w:rsid w:val="00EC565F"/>
    <w:rsid w:val="00EC713A"/>
    <w:rsid w:val="00ED04B3"/>
    <w:rsid w:val="00ED0C86"/>
    <w:rsid w:val="00ED16DA"/>
    <w:rsid w:val="00ED24B7"/>
    <w:rsid w:val="00ED331F"/>
    <w:rsid w:val="00ED4FDB"/>
    <w:rsid w:val="00ED50AA"/>
    <w:rsid w:val="00ED5DAF"/>
    <w:rsid w:val="00ED5DEA"/>
    <w:rsid w:val="00ED6BFE"/>
    <w:rsid w:val="00ED6FD8"/>
    <w:rsid w:val="00ED74F0"/>
    <w:rsid w:val="00EE3B96"/>
    <w:rsid w:val="00EE77D0"/>
    <w:rsid w:val="00EF0573"/>
    <w:rsid w:val="00EF1EF5"/>
    <w:rsid w:val="00EF3BE2"/>
    <w:rsid w:val="00EF3FB0"/>
    <w:rsid w:val="00EF4989"/>
    <w:rsid w:val="00EF5829"/>
    <w:rsid w:val="00EF586B"/>
    <w:rsid w:val="00EF5B7D"/>
    <w:rsid w:val="00EF6C6C"/>
    <w:rsid w:val="00F002A0"/>
    <w:rsid w:val="00F00387"/>
    <w:rsid w:val="00F02F4E"/>
    <w:rsid w:val="00F03B71"/>
    <w:rsid w:val="00F04477"/>
    <w:rsid w:val="00F05F0A"/>
    <w:rsid w:val="00F10FC8"/>
    <w:rsid w:val="00F11140"/>
    <w:rsid w:val="00F11739"/>
    <w:rsid w:val="00F11743"/>
    <w:rsid w:val="00F11AF1"/>
    <w:rsid w:val="00F12FE4"/>
    <w:rsid w:val="00F176DC"/>
    <w:rsid w:val="00F17D6B"/>
    <w:rsid w:val="00F21B90"/>
    <w:rsid w:val="00F226B1"/>
    <w:rsid w:val="00F22E5F"/>
    <w:rsid w:val="00F23518"/>
    <w:rsid w:val="00F23914"/>
    <w:rsid w:val="00F255C7"/>
    <w:rsid w:val="00F25E10"/>
    <w:rsid w:val="00F263D4"/>
    <w:rsid w:val="00F26769"/>
    <w:rsid w:val="00F26D2E"/>
    <w:rsid w:val="00F26F6D"/>
    <w:rsid w:val="00F26FA2"/>
    <w:rsid w:val="00F30BB5"/>
    <w:rsid w:val="00F30ED5"/>
    <w:rsid w:val="00F310CC"/>
    <w:rsid w:val="00F312D5"/>
    <w:rsid w:val="00F31AA2"/>
    <w:rsid w:val="00F31C3D"/>
    <w:rsid w:val="00F35998"/>
    <w:rsid w:val="00F36748"/>
    <w:rsid w:val="00F36E85"/>
    <w:rsid w:val="00F40F71"/>
    <w:rsid w:val="00F40F8B"/>
    <w:rsid w:val="00F41AA7"/>
    <w:rsid w:val="00F41BC0"/>
    <w:rsid w:val="00F41F70"/>
    <w:rsid w:val="00F42AF6"/>
    <w:rsid w:val="00F44759"/>
    <w:rsid w:val="00F45232"/>
    <w:rsid w:val="00F45695"/>
    <w:rsid w:val="00F475E4"/>
    <w:rsid w:val="00F47842"/>
    <w:rsid w:val="00F501A7"/>
    <w:rsid w:val="00F509BD"/>
    <w:rsid w:val="00F510CD"/>
    <w:rsid w:val="00F51D5D"/>
    <w:rsid w:val="00F52500"/>
    <w:rsid w:val="00F527A8"/>
    <w:rsid w:val="00F52885"/>
    <w:rsid w:val="00F5298A"/>
    <w:rsid w:val="00F5343D"/>
    <w:rsid w:val="00F536C3"/>
    <w:rsid w:val="00F544E4"/>
    <w:rsid w:val="00F56436"/>
    <w:rsid w:val="00F60241"/>
    <w:rsid w:val="00F60EB1"/>
    <w:rsid w:val="00F61189"/>
    <w:rsid w:val="00F619E6"/>
    <w:rsid w:val="00F62FD1"/>
    <w:rsid w:val="00F64229"/>
    <w:rsid w:val="00F64A6A"/>
    <w:rsid w:val="00F72ED3"/>
    <w:rsid w:val="00F73159"/>
    <w:rsid w:val="00F73841"/>
    <w:rsid w:val="00F74312"/>
    <w:rsid w:val="00F74893"/>
    <w:rsid w:val="00F74D68"/>
    <w:rsid w:val="00F76B14"/>
    <w:rsid w:val="00F7779A"/>
    <w:rsid w:val="00F77BD8"/>
    <w:rsid w:val="00F77D73"/>
    <w:rsid w:val="00F842CE"/>
    <w:rsid w:val="00F84DD4"/>
    <w:rsid w:val="00F8543A"/>
    <w:rsid w:val="00F86AE9"/>
    <w:rsid w:val="00F86B38"/>
    <w:rsid w:val="00F87576"/>
    <w:rsid w:val="00F8765F"/>
    <w:rsid w:val="00F977F5"/>
    <w:rsid w:val="00F97831"/>
    <w:rsid w:val="00F97DA7"/>
    <w:rsid w:val="00FA00ED"/>
    <w:rsid w:val="00FA2B80"/>
    <w:rsid w:val="00FA33F7"/>
    <w:rsid w:val="00FA3932"/>
    <w:rsid w:val="00FA3EB9"/>
    <w:rsid w:val="00FA4381"/>
    <w:rsid w:val="00FA45ED"/>
    <w:rsid w:val="00FA557B"/>
    <w:rsid w:val="00FA5F91"/>
    <w:rsid w:val="00FA7D24"/>
    <w:rsid w:val="00FB1210"/>
    <w:rsid w:val="00FB2497"/>
    <w:rsid w:val="00FB24F6"/>
    <w:rsid w:val="00FB319A"/>
    <w:rsid w:val="00FB4B78"/>
    <w:rsid w:val="00FB6538"/>
    <w:rsid w:val="00FB6F62"/>
    <w:rsid w:val="00FB7F7B"/>
    <w:rsid w:val="00FC0FE0"/>
    <w:rsid w:val="00FC199F"/>
    <w:rsid w:val="00FC26A3"/>
    <w:rsid w:val="00FC3038"/>
    <w:rsid w:val="00FC3DCD"/>
    <w:rsid w:val="00FC4EFE"/>
    <w:rsid w:val="00FC5A14"/>
    <w:rsid w:val="00FC5BCF"/>
    <w:rsid w:val="00FC6F9D"/>
    <w:rsid w:val="00FC7B99"/>
    <w:rsid w:val="00FD1DC5"/>
    <w:rsid w:val="00FD254C"/>
    <w:rsid w:val="00FD2E32"/>
    <w:rsid w:val="00FD32DD"/>
    <w:rsid w:val="00FD563F"/>
    <w:rsid w:val="00FD7F29"/>
    <w:rsid w:val="00FE0A77"/>
    <w:rsid w:val="00FE3285"/>
    <w:rsid w:val="00FE36C2"/>
    <w:rsid w:val="00FE3BDA"/>
    <w:rsid w:val="00FE4BF2"/>
    <w:rsid w:val="00FE5081"/>
    <w:rsid w:val="00FE6A37"/>
    <w:rsid w:val="00FE76A6"/>
    <w:rsid w:val="00FF107F"/>
    <w:rsid w:val="00FF1870"/>
    <w:rsid w:val="00FF2102"/>
    <w:rsid w:val="00FF32F8"/>
    <w:rsid w:val="00FF6503"/>
    <w:rsid w:val="00FF77E9"/>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ersonNam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61C5"/>
    <w:pPr>
      <w:spacing w:after="120"/>
    </w:pPr>
    <w:rPr>
      <w:rFonts w:ascii="Arial" w:hAnsi="Arial"/>
      <w:szCs w:val="24"/>
      <w:lang w:val="en-GB" w:eastAsia="en-US"/>
    </w:rPr>
  </w:style>
  <w:style w:type="paragraph" w:styleId="Rubrik1">
    <w:name w:val="heading 1"/>
    <w:aliases w:val="H1,h1,app heading 1,l1,1,1st level,†berschrift 1,õberschrift 1,Huvudrubrik"/>
    <w:basedOn w:val="Normal"/>
    <w:next w:val="Normal"/>
    <w:qFormat/>
    <w:rsid w:val="00AA724D"/>
    <w:pPr>
      <w:keepNext/>
      <w:numPr>
        <w:numId w:val="3"/>
      </w:numPr>
      <w:spacing w:before="240"/>
      <w:outlineLvl w:val="0"/>
    </w:pPr>
    <w:rPr>
      <w:b/>
      <w:bCs/>
      <w:iCs/>
      <w:sz w:val="28"/>
    </w:rPr>
  </w:style>
  <w:style w:type="paragraph" w:styleId="Rubrik2">
    <w:name w:val="heading 2"/>
    <w:aliases w:val="H2,h2,2nd level,†berschrift 2,õberschrift 2,UNDERRUBRIK 1-2"/>
    <w:basedOn w:val="Normal"/>
    <w:next w:val="Normal"/>
    <w:link w:val="Rubrik2Char"/>
    <w:qFormat/>
    <w:rsid w:val="00761492"/>
    <w:pPr>
      <w:keepNext/>
      <w:numPr>
        <w:ilvl w:val="1"/>
        <w:numId w:val="3"/>
      </w:numPr>
      <w:spacing w:before="240"/>
      <w:outlineLvl w:val="1"/>
    </w:pPr>
    <w:rPr>
      <w:b/>
      <w:sz w:val="24"/>
    </w:rPr>
  </w:style>
  <w:style w:type="paragraph" w:styleId="Rubrik3">
    <w:name w:val="heading 3"/>
    <w:aliases w:val="H3,Underrubrik2,0H,no break"/>
    <w:basedOn w:val="Normal"/>
    <w:next w:val="Normal"/>
    <w:qFormat/>
    <w:rsid w:val="00AA724D"/>
    <w:pPr>
      <w:keepNext/>
      <w:numPr>
        <w:ilvl w:val="2"/>
        <w:numId w:val="3"/>
      </w:numPr>
      <w:spacing w:before="240" w:after="60"/>
      <w:outlineLvl w:val="2"/>
    </w:pPr>
    <w:rPr>
      <w:rFonts w:cs="Arial"/>
      <w:b/>
      <w:bCs/>
      <w:sz w:val="22"/>
      <w:szCs w:val="26"/>
    </w:rPr>
  </w:style>
  <w:style w:type="paragraph" w:styleId="Rubrik4">
    <w:name w:val="heading 4"/>
    <w:aliases w:val="h4,H4,H41,h41,H42,h42,H43,h43,H411,h411,H421,h421,H44,h44,H412,h412,H422,h422,H431,h431,H45,h45,H413,h413,H423,h423,H432,h432,H46,h46,H47,h47"/>
    <w:basedOn w:val="Normal"/>
    <w:next w:val="Normal"/>
    <w:qFormat/>
    <w:rsid w:val="00AA724D"/>
    <w:pPr>
      <w:keepNext/>
      <w:numPr>
        <w:ilvl w:val="3"/>
        <w:numId w:val="3"/>
      </w:numPr>
      <w:outlineLvl w:val="3"/>
    </w:pPr>
    <w:rPr>
      <w:b/>
      <w:bCs/>
    </w:rPr>
  </w:style>
  <w:style w:type="paragraph" w:styleId="Rubrik5">
    <w:name w:val="heading 5"/>
    <w:aliases w:val="h5,Heading5"/>
    <w:basedOn w:val="Normal"/>
    <w:next w:val="Normal"/>
    <w:qFormat/>
    <w:rsid w:val="00AA724D"/>
    <w:pPr>
      <w:numPr>
        <w:ilvl w:val="4"/>
        <w:numId w:val="3"/>
      </w:numPr>
      <w:spacing w:before="240" w:after="60"/>
      <w:outlineLvl w:val="4"/>
    </w:pPr>
    <w:rPr>
      <w:b/>
      <w:bCs/>
      <w:i/>
      <w:iCs/>
      <w:sz w:val="26"/>
      <w:szCs w:val="26"/>
    </w:rPr>
  </w:style>
  <w:style w:type="paragraph" w:styleId="Rubrik6">
    <w:name w:val="heading 6"/>
    <w:basedOn w:val="Normal"/>
    <w:next w:val="Normal"/>
    <w:qFormat/>
    <w:rsid w:val="00AA724D"/>
    <w:pPr>
      <w:numPr>
        <w:ilvl w:val="5"/>
        <w:numId w:val="3"/>
      </w:numPr>
      <w:spacing w:before="240" w:after="60"/>
      <w:outlineLvl w:val="5"/>
    </w:pPr>
    <w:rPr>
      <w:rFonts w:ascii="Times New Roman" w:hAnsi="Times New Roman"/>
      <w:b/>
      <w:bCs/>
      <w:sz w:val="22"/>
      <w:szCs w:val="22"/>
    </w:rPr>
  </w:style>
  <w:style w:type="paragraph" w:styleId="Rubrik7">
    <w:name w:val="heading 7"/>
    <w:basedOn w:val="Normal"/>
    <w:next w:val="Normal"/>
    <w:qFormat/>
    <w:rsid w:val="00AA724D"/>
    <w:pPr>
      <w:numPr>
        <w:ilvl w:val="6"/>
        <w:numId w:val="3"/>
      </w:numPr>
      <w:spacing w:before="240" w:after="60"/>
      <w:outlineLvl w:val="6"/>
    </w:pPr>
    <w:rPr>
      <w:rFonts w:ascii="Times New Roman" w:hAnsi="Times New Roman"/>
      <w:sz w:val="24"/>
    </w:rPr>
  </w:style>
  <w:style w:type="paragraph" w:styleId="Rubrik8">
    <w:name w:val="heading 8"/>
    <w:basedOn w:val="Normal"/>
    <w:next w:val="Normal"/>
    <w:qFormat/>
    <w:rsid w:val="00AA724D"/>
    <w:pPr>
      <w:numPr>
        <w:ilvl w:val="7"/>
        <w:numId w:val="3"/>
      </w:numPr>
      <w:spacing w:before="240" w:after="60"/>
      <w:outlineLvl w:val="7"/>
    </w:pPr>
    <w:rPr>
      <w:rFonts w:ascii="Times New Roman" w:hAnsi="Times New Roman"/>
      <w:i/>
      <w:iCs/>
      <w:sz w:val="24"/>
    </w:rPr>
  </w:style>
  <w:style w:type="paragraph" w:styleId="Rubrik9">
    <w:name w:val="heading 9"/>
    <w:basedOn w:val="Normal"/>
    <w:next w:val="Normal"/>
    <w:qFormat/>
    <w:rsid w:val="00AA724D"/>
    <w:pPr>
      <w:numPr>
        <w:ilvl w:val="8"/>
        <w:numId w:val="3"/>
      </w:numPr>
      <w:spacing w:before="240" w:after="60"/>
      <w:outlineLvl w:val="8"/>
    </w:pPr>
    <w:rPr>
      <w:rFonts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aliases w:val="header odd,header"/>
    <w:basedOn w:val="Normal"/>
    <w:rsid w:val="00AA724D"/>
    <w:pPr>
      <w:tabs>
        <w:tab w:val="center" w:pos="4153"/>
        <w:tab w:val="right" w:pos="8306"/>
      </w:tabs>
    </w:pPr>
  </w:style>
  <w:style w:type="paragraph" w:styleId="Sidfot">
    <w:name w:val="footer"/>
    <w:basedOn w:val="Normal"/>
    <w:rsid w:val="00AA724D"/>
    <w:pPr>
      <w:tabs>
        <w:tab w:val="center" w:pos="4153"/>
        <w:tab w:val="right" w:pos="8306"/>
      </w:tabs>
    </w:pPr>
  </w:style>
  <w:style w:type="paragraph" w:styleId="Rubrik">
    <w:name w:val="Title"/>
    <w:basedOn w:val="Normal"/>
    <w:qFormat/>
    <w:rsid w:val="00AA724D"/>
    <w:pPr>
      <w:spacing w:before="240" w:after="960"/>
      <w:jc w:val="center"/>
      <w:outlineLvl w:val="0"/>
    </w:pPr>
    <w:rPr>
      <w:rFonts w:cs="Arial"/>
      <w:b/>
      <w:bCs/>
      <w:kern w:val="28"/>
      <w:sz w:val="32"/>
      <w:szCs w:val="32"/>
    </w:rPr>
  </w:style>
  <w:style w:type="paragraph" w:styleId="Brdtextmedindrag">
    <w:name w:val="Body Text Indent"/>
    <w:basedOn w:val="Normal"/>
    <w:rsid w:val="00AA724D"/>
    <w:pPr>
      <w:ind w:left="360"/>
    </w:pPr>
  </w:style>
  <w:style w:type="paragraph" w:styleId="Beskrivning">
    <w:name w:val="caption"/>
    <w:basedOn w:val="Normal"/>
    <w:next w:val="Normal"/>
    <w:qFormat/>
    <w:rsid w:val="00AA724D"/>
    <w:pPr>
      <w:spacing w:before="120"/>
    </w:pPr>
    <w:rPr>
      <w:b/>
      <w:bCs/>
      <w:szCs w:val="20"/>
    </w:rPr>
  </w:style>
  <w:style w:type="character" w:styleId="Kommentarsreferens">
    <w:name w:val="annotation reference"/>
    <w:basedOn w:val="Standardstycketeckensnitt"/>
    <w:semiHidden/>
    <w:rsid w:val="00AA724D"/>
    <w:rPr>
      <w:sz w:val="16"/>
      <w:szCs w:val="16"/>
    </w:rPr>
  </w:style>
  <w:style w:type="paragraph" w:styleId="Kommentarer">
    <w:name w:val="annotation text"/>
    <w:basedOn w:val="Normal"/>
    <w:semiHidden/>
    <w:rsid w:val="00AA724D"/>
    <w:rPr>
      <w:szCs w:val="20"/>
    </w:rPr>
  </w:style>
  <w:style w:type="paragraph" w:styleId="Brdtextmedindrag2">
    <w:name w:val="Body Text Indent 2"/>
    <w:basedOn w:val="Normal"/>
    <w:rsid w:val="00AA724D"/>
    <w:pPr>
      <w:ind w:left="360"/>
    </w:pPr>
    <w:rPr>
      <w:i/>
      <w:iCs/>
    </w:rPr>
  </w:style>
  <w:style w:type="paragraph" w:styleId="Fotnotstext">
    <w:name w:val="footnote text"/>
    <w:basedOn w:val="Normal"/>
    <w:semiHidden/>
    <w:rsid w:val="00AA724D"/>
    <w:rPr>
      <w:rFonts w:ascii="Helvetica" w:hAnsi="Helvetica"/>
      <w:sz w:val="18"/>
      <w:szCs w:val="20"/>
    </w:rPr>
  </w:style>
  <w:style w:type="paragraph" w:styleId="Ballongtext">
    <w:name w:val="Balloon Text"/>
    <w:basedOn w:val="Normal"/>
    <w:semiHidden/>
    <w:rsid w:val="00AA724D"/>
    <w:rPr>
      <w:rFonts w:ascii="Tahoma" w:hAnsi="Tahoma" w:cs="Tahoma"/>
      <w:sz w:val="16"/>
      <w:szCs w:val="16"/>
    </w:rPr>
  </w:style>
  <w:style w:type="character" w:styleId="Fotnotsreferens">
    <w:name w:val="footnote reference"/>
    <w:basedOn w:val="Standardstycketeckensnitt"/>
    <w:semiHidden/>
    <w:rsid w:val="00AA724D"/>
    <w:rPr>
      <w:vertAlign w:val="superscript"/>
    </w:rPr>
  </w:style>
  <w:style w:type="paragraph" w:customStyle="1" w:styleId="TAL">
    <w:name w:val="TAL"/>
    <w:basedOn w:val="Normal"/>
    <w:link w:val="TALChar"/>
    <w:rsid w:val="00AA724D"/>
    <w:pPr>
      <w:keepNext/>
      <w:keepLines/>
      <w:overflowPunct w:val="0"/>
      <w:autoSpaceDE w:val="0"/>
      <w:autoSpaceDN w:val="0"/>
      <w:adjustRightInd w:val="0"/>
      <w:spacing w:after="0"/>
      <w:textAlignment w:val="baseline"/>
    </w:pPr>
    <w:rPr>
      <w:sz w:val="18"/>
      <w:szCs w:val="20"/>
    </w:rPr>
  </w:style>
  <w:style w:type="paragraph" w:customStyle="1" w:styleId="EX">
    <w:name w:val="EX"/>
    <w:basedOn w:val="Normal"/>
    <w:rsid w:val="00AA724D"/>
    <w:pPr>
      <w:keepLines/>
      <w:overflowPunct w:val="0"/>
      <w:autoSpaceDE w:val="0"/>
      <w:autoSpaceDN w:val="0"/>
      <w:adjustRightInd w:val="0"/>
      <w:spacing w:after="180"/>
      <w:ind w:left="1702" w:hanging="1418"/>
      <w:textAlignment w:val="baseline"/>
    </w:pPr>
    <w:rPr>
      <w:rFonts w:ascii="Times New Roman" w:hAnsi="Times New Roman"/>
      <w:szCs w:val="20"/>
    </w:rPr>
  </w:style>
  <w:style w:type="paragraph" w:customStyle="1" w:styleId="TH">
    <w:name w:val="TH"/>
    <w:basedOn w:val="Normal"/>
    <w:rsid w:val="00AA724D"/>
    <w:pPr>
      <w:keepNext/>
      <w:keepLines/>
      <w:overflowPunct w:val="0"/>
      <w:autoSpaceDE w:val="0"/>
      <w:autoSpaceDN w:val="0"/>
      <w:adjustRightInd w:val="0"/>
      <w:spacing w:before="60" w:after="180"/>
      <w:jc w:val="center"/>
      <w:textAlignment w:val="baseline"/>
    </w:pPr>
    <w:rPr>
      <w:b/>
      <w:szCs w:val="20"/>
    </w:rPr>
  </w:style>
  <w:style w:type="paragraph" w:styleId="Index1">
    <w:name w:val="index 1"/>
    <w:basedOn w:val="Normal"/>
    <w:semiHidden/>
    <w:rsid w:val="00AA724D"/>
    <w:pPr>
      <w:keepLines/>
      <w:overflowPunct w:val="0"/>
      <w:autoSpaceDE w:val="0"/>
      <w:autoSpaceDN w:val="0"/>
      <w:adjustRightInd w:val="0"/>
      <w:spacing w:after="0"/>
      <w:textAlignment w:val="baseline"/>
    </w:pPr>
    <w:rPr>
      <w:rFonts w:ascii="Times New Roman" w:hAnsi="Times New Roman"/>
      <w:szCs w:val="20"/>
    </w:rPr>
  </w:style>
  <w:style w:type="table" w:styleId="Tabellrutnt">
    <w:name w:val="Table Grid"/>
    <w:basedOn w:val="Normaltabell"/>
    <w:rsid w:val="007E6F70"/>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60122F"/>
    <w:rPr>
      <w:b/>
    </w:rPr>
  </w:style>
  <w:style w:type="paragraph" w:customStyle="1" w:styleId="TAC">
    <w:name w:val="TAC"/>
    <w:basedOn w:val="TAL"/>
    <w:rsid w:val="0060122F"/>
    <w:pPr>
      <w:jc w:val="center"/>
    </w:pPr>
    <w:rPr>
      <w:lang w:eastAsia="en-GB"/>
    </w:rPr>
  </w:style>
  <w:style w:type="character" w:customStyle="1" w:styleId="TALChar">
    <w:name w:val="TAL Char"/>
    <w:basedOn w:val="Standardstycketeckensnitt"/>
    <w:link w:val="TAL"/>
    <w:rsid w:val="0060122F"/>
    <w:rPr>
      <w:rFonts w:ascii="Arial" w:hAnsi="Arial"/>
      <w:sz w:val="18"/>
      <w:lang w:val="en-GB" w:eastAsia="en-US" w:bidi="ar-SA"/>
    </w:rPr>
  </w:style>
  <w:style w:type="paragraph" w:customStyle="1" w:styleId="TAN">
    <w:name w:val="TAN"/>
    <w:basedOn w:val="TAL"/>
    <w:rsid w:val="00540F11"/>
    <w:pPr>
      <w:ind w:left="851" w:hanging="851"/>
    </w:pPr>
  </w:style>
  <w:style w:type="paragraph" w:styleId="Kommentarsmne">
    <w:name w:val="annotation subject"/>
    <w:basedOn w:val="Kommentarer"/>
    <w:next w:val="Kommentarer"/>
    <w:semiHidden/>
    <w:rsid w:val="00631534"/>
    <w:rPr>
      <w:b/>
      <w:bCs/>
    </w:rPr>
  </w:style>
  <w:style w:type="paragraph" w:styleId="Brdtext">
    <w:name w:val="Body Text"/>
    <w:basedOn w:val="Normal"/>
    <w:link w:val="BrdtextChar"/>
    <w:rsid w:val="00F03B71"/>
  </w:style>
  <w:style w:type="paragraph" w:customStyle="1" w:styleId="tablecolhead">
    <w:name w:val="table col head"/>
    <w:basedOn w:val="Normal"/>
    <w:rsid w:val="00264AC8"/>
    <w:pPr>
      <w:spacing w:after="0"/>
      <w:jc w:val="center"/>
    </w:pPr>
    <w:rPr>
      <w:rFonts w:ascii="Times New Roman" w:eastAsia="SimSun" w:hAnsi="Times New Roman"/>
      <w:b/>
      <w:bCs/>
      <w:sz w:val="16"/>
      <w:szCs w:val="16"/>
      <w:lang w:val="en-US"/>
    </w:rPr>
  </w:style>
  <w:style w:type="paragraph" w:customStyle="1" w:styleId="tablecopy">
    <w:name w:val="table copy"/>
    <w:rsid w:val="00264AC8"/>
    <w:pPr>
      <w:jc w:val="both"/>
    </w:pPr>
    <w:rPr>
      <w:rFonts w:eastAsia="SimSun"/>
      <w:noProof/>
      <w:sz w:val="16"/>
      <w:szCs w:val="16"/>
      <w:lang w:val="en-US" w:eastAsia="en-US"/>
    </w:rPr>
  </w:style>
  <w:style w:type="paragraph" w:customStyle="1" w:styleId="CaptionTable">
    <w:name w:val="CaptionTable"/>
    <w:next w:val="Brdtext"/>
    <w:rsid w:val="00AD04A6"/>
    <w:pPr>
      <w:tabs>
        <w:tab w:val="left" w:pos="3686"/>
      </w:tabs>
      <w:spacing w:before="120" w:after="60"/>
      <w:ind w:left="3516" w:hanging="964"/>
    </w:pPr>
    <w:rPr>
      <w:rFonts w:ascii="Arial" w:hAnsi="Arial"/>
      <w:lang w:val="en-GB" w:eastAsia="en-US"/>
    </w:rPr>
  </w:style>
  <w:style w:type="paragraph" w:customStyle="1" w:styleId="B1">
    <w:name w:val="B1"/>
    <w:basedOn w:val="Lista"/>
    <w:link w:val="B1Char"/>
    <w:rsid w:val="00D96102"/>
    <w:pPr>
      <w:overflowPunct w:val="0"/>
      <w:autoSpaceDE w:val="0"/>
      <w:autoSpaceDN w:val="0"/>
      <w:adjustRightInd w:val="0"/>
      <w:spacing w:after="180"/>
      <w:ind w:left="568" w:hanging="284"/>
      <w:textAlignment w:val="baseline"/>
    </w:pPr>
    <w:rPr>
      <w:rFonts w:ascii="Times New Roman" w:hAnsi="Times New Roman"/>
      <w:szCs w:val="20"/>
    </w:rPr>
  </w:style>
  <w:style w:type="paragraph" w:customStyle="1" w:styleId="HE">
    <w:name w:val="HE"/>
    <w:basedOn w:val="Normal"/>
    <w:rsid w:val="00D96102"/>
    <w:pPr>
      <w:overflowPunct w:val="0"/>
      <w:autoSpaceDE w:val="0"/>
      <w:autoSpaceDN w:val="0"/>
      <w:adjustRightInd w:val="0"/>
      <w:spacing w:after="0"/>
      <w:textAlignment w:val="baseline"/>
    </w:pPr>
    <w:rPr>
      <w:rFonts w:ascii="Times New Roman" w:hAnsi="Times New Roman"/>
      <w:b/>
      <w:szCs w:val="20"/>
    </w:rPr>
  </w:style>
  <w:style w:type="paragraph" w:styleId="Lista">
    <w:name w:val="List"/>
    <w:basedOn w:val="Normal"/>
    <w:rsid w:val="00D96102"/>
    <w:pPr>
      <w:ind w:left="283" w:hanging="283"/>
    </w:pPr>
  </w:style>
  <w:style w:type="character" w:customStyle="1" w:styleId="B1Char">
    <w:name w:val="B1 Char"/>
    <w:basedOn w:val="Standardstycketeckensnitt"/>
    <w:link w:val="B1"/>
    <w:rsid w:val="00D96102"/>
    <w:rPr>
      <w:lang w:val="en-GB" w:eastAsia="en-US" w:bidi="ar-SA"/>
    </w:rPr>
  </w:style>
  <w:style w:type="paragraph" w:customStyle="1" w:styleId="NO">
    <w:name w:val="NO"/>
    <w:basedOn w:val="Normal"/>
    <w:link w:val="NOChar"/>
    <w:rsid w:val="00AB2657"/>
    <w:pPr>
      <w:keepLines/>
      <w:overflowPunct w:val="0"/>
      <w:autoSpaceDE w:val="0"/>
      <w:autoSpaceDN w:val="0"/>
      <w:adjustRightInd w:val="0"/>
      <w:spacing w:after="180"/>
      <w:ind w:left="1135" w:hanging="851"/>
      <w:textAlignment w:val="baseline"/>
    </w:pPr>
    <w:rPr>
      <w:rFonts w:ascii="Times New Roman" w:hAnsi="Times New Roman"/>
      <w:szCs w:val="20"/>
      <w:lang w:eastAsia="en-GB"/>
    </w:rPr>
  </w:style>
  <w:style w:type="character" w:customStyle="1" w:styleId="NOChar">
    <w:name w:val="NO Char"/>
    <w:basedOn w:val="Standardstycketeckensnitt"/>
    <w:link w:val="NO"/>
    <w:rsid w:val="00AB2657"/>
    <w:rPr>
      <w:lang w:val="en-GB" w:eastAsia="en-GB" w:bidi="ar-SA"/>
    </w:rPr>
  </w:style>
  <w:style w:type="paragraph" w:customStyle="1" w:styleId="CharCharCharCharCharCharCharCharCharCharCharCharCharCharCharCharCharChar">
    <w:name w:val="Char Char Char Char Char Char Char Char Char Char Char Char Char Char Char Char Char Char"/>
    <w:basedOn w:val="Normal"/>
    <w:semiHidden/>
    <w:rsid w:val="00E25566"/>
    <w:pPr>
      <w:spacing w:after="160" w:line="240" w:lineRule="exact"/>
    </w:pPr>
    <w:rPr>
      <w:rFonts w:eastAsia="SimSun"/>
      <w:szCs w:val="22"/>
      <w:lang w:val="en-US"/>
    </w:rPr>
  </w:style>
  <w:style w:type="paragraph" w:customStyle="1" w:styleId="a">
    <w:name w:val="提案正文"/>
    <w:basedOn w:val="Normal"/>
    <w:rsid w:val="002C6479"/>
    <w:pPr>
      <w:spacing w:before="156" w:after="156"/>
      <w:ind w:left="720"/>
      <w:jc w:val="both"/>
    </w:pPr>
    <w:rPr>
      <w:rFonts w:eastAsia="SimSun" w:cs="Arial"/>
      <w:sz w:val="24"/>
      <w:lang w:eastAsia="zh-CN"/>
    </w:rPr>
  </w:style>
  <w:style w:type="character" w:styleId="Hyperlnk">
    <w:name w:val="Hyperlink"/>
    <w:basedOn w:val="Standardstycketeckensnitt"/>
    <w:rsid w:val="00DA5805"/>
    <w:rPr>
      <w:color w:val="0000FF"/>
      <w:u w:val="single"/>
    </w:rPr>
  </w:style>
  <w:style w:type="paragraph" w:customStyle="1" w:styleId="Formula">
    <w:name w:val="Formula"/>
    <w:basedOn w:val="Brdtext"/>
    <w:link w:val="FormulaChar"/>
    <w:rsid w:val="00644009"/>
    <w:pPr>
      <w:keepLines/>
      <w:tabs>
        <w:tab w:val="left" w:pos="1247"/>
        <w:tab w:val="left" w:pos="2552"/>
        <w:tab w:val="left" w:pos="3856"/>
        <w:tab w:val="left" w:pos="5216"/>
        <w:tab w:val="left" w:pos="6464"/>
        <w:tab w:val="left" w:pos="7768"/>
        <w:tab w:val="left" w:pos="9072"/>
        <w:tab w:val="left" w:pos="10206"/>
      </w:tabs>
      <w:spacing w:before="240" w:after="0"/>
      <w:ind w:left="2552"/>
    </w:pPr>
    <w:rPr>
      <w:rFonts w:ascii="Times New Roman" w:hAnsi="Times New Roman" w:cs="Arial"/>
      <w:i/>
      <w:sz w:val="22"/>
      <w:szCs w:val="20"/>
      <w:lang w:val="en-US"/>
    </w:rPr>
  </w:style>
  <w:style w:type="character" w:customStyle="1" w:styleId="FormulaChar">
    <w:name w:val="Formula Char"/>
    <w:basedOn w:val="Standardstycketeckensnitt"/>
    <w:link w:val="Formula"/>
    <w:rsid w:val="00644009"/>
    <w:rPr>
      <w:rFonts w:cs="Arial"/>
      <w:i/>
      <w:sz w:val="22"/>
      <w:lang w:val="en-US" w:eastAsia="en-US" w:bidi="ar-SA"/>
    </w:rPr>
  </w:style>
  <w:style w:type="paragraph" w:customStyle="1" w:styleId="NormalAsianSimSun">
    <w:name w:val="Normal + (Asian) SimSun"/>
    <w:aliases w:val="Blue"/>
    <w:basedOn w:val="Normal"/>
    <w:link w:val="NormalAsianSimSunChar"/>
    <w:rsid w:val="00CC617E"/>
    <w:pPr>
      <w:autoSpaceDE w:val="0"/>
      <w:autoSpaceDN w:val="0"/>
      <w:adjustRightInd w:val="0"/>
      <w:spacing w:after="0"/>
      <w:ind w:left="1440" w:firstLine="720"/>
    </w:pPr>
    <w:rPr>
      <w:sz w:val="22"/>
      <w:szCs w:val="20"/>
    </w:rPr>
  </w:style>
  <w:style w:type="character" w:customStyle="1" w:styleId="NormalAsianSimSunChar">
    <w:name w:val="Normal + (Asian) SimSun Char"/>
    <w:aliases w:val="Blue Char"/>
    <w:basedOn w:val="Standardstycketeckensnitt"/>
    <w:link w:val="NormalAsianSimSun"/>
    <w:rsid w:val="00CC617E"/>
    <w:rPr>
      <w:rFonts w:ascii="Arial" w:hAnsi="Arial"/>
      <w:sz w:val="22"/>
      <w:lang w:val="en-GB" w:eastAsia="en-US" w:bidi="ar-SA"/>
    </w:rPr>
  </w:style>
  <w:style w:type="paragraph" w:customStyle="1" w:styleId="CaptionFigure">
    <w:name w:val="CaptionFigure"/>
    <w:next w:val="Brdtext"/>
    <w:rsid w:val="00DC4A2B"/>
    <w:pPr>
      <w:tabs>
        <w:tab w:val="left" w:pos="3686"/>
      </w:tabs>
      <w:spacing w:before="120" w:after="60"/>
      <w:ind w:left="3516" w:hanging="964"/>
    </w:pPr>
    <w:rPr>
      <w:rFonts w:ascii="Arial" w:hAnsi="Arial"/>
      <w:lang w:val="en-GB" w:eastAsia="en-US"/>
    </w:rPr>
  </w:style>
  <w:style w:type="paragraph" w:styleId="Numreradlista2">
    <w:name w:val="List Number 2"/>
    <w:rsid w:val="00FA33F7"/>
    <w:pPr>
      <w:numPr>
        <w:numId w:val="2"/>
      </w:numPr>
      <w:spacing w:before="180"/>
    </w:pPr>
    <w:rPr>
      <w:rFonts w:ascii="Arial" w:hAnsi="Arial"/>
      <w:sz w:val="22"/>
      <w:lang w:val="en-US" w:eastAsia="en-US"/>
    </w:rPr>
  </w:style>
  <w:style w:type="character" w:customStyle="1" w:styleId="Rubrik2Char">
    <w:name w:val="Rubrik 2 Char"/>
    <w:aliases w:val="H2 Char,h2 Char,2nd level Char,†berschrift 2 Char,õberschrift 2 Char,UNDERRUBRIK 1-2 Char"/>
    <w:basedOn w:val="Standardstycketeckensnitt"/>
    <w:link w:val="Rubrik2"/>
    <w:rsid w:val="00611B87"/>
    <w:rPr>
      <w:rFonts w:ascii="Arial" w:hAnsi="Arial"/>
      <w:b/>
      <w:sz w:val="24"/>
      <w:szCs w:val="24"/>
      <w:lang w:val="en-GB" w:eastAsia="en-US" w:bidi="ar-SA"/>
    </w:rPr>
  </w:style>
  <w:style w:type="character" w:customStyle="1" w:styleId="BrdtextChar">
    <w:name w:val="Brödtext Char"/>
    <w:basedOn w:val="Standardstycketeckensnitt"/>
    <w:link w:val="Brdtext"/>
    <w:rsid w:val="009977CA"/>
    <w:rPr>
      <w:rFonts w:ascii="Arial" w:hAnsi="Arial"/>
      <w:szCs w:val="24"/>
      <w:lang w:val="en-GB" w:eastAsia="en-US" w:bidi="ar-SA"/>
    </w:rPr>
  </w:style>
</w:styles>
</file>

<file path=word/webSettings.xml><?xml version="1.0" encoding="utf-8"?>
<w:webSettings xmlns:r="http://schemas.openxmlformats.org/officeDocument/2006/relationships" xmlns:w="http://schemas.openxmlformats.org/wordprocessingml/2006/main">
  <w:divs>
    <w:div w:id="140512833">
      <w:bodyDiv w:val="1"/>
      <w:marLeft w:val="0"/>
      <w:marRight w:val="0"/>
      <w:marTop w:val="0"/>
      <w:marBottom w:val="0"/>
      <w:divBdr>
        <w:top w:val="none" w:sz="0" w:space="0" w:color="auto"/>
        <w:left w:val="none" w:sz="0" w:space="0" w:color="auto"/>
        <w:bottom w:val="none" w:sz="0" w:space="0" w:color="auto"/>
        <w:right w:val="none" w:sz="0" w:space="0" w:color="auto"/>
      </w:divBdr>
    </w:div>
    <w:div w:id="166752155">
      <w:bodyDiv w:val="1"/>
      <w:marLeft w:val="0"/>
      <w:marRight w:val="0"/>
      <w:marTop w:val="0"/>
      <w:marBottom w:val="0"/>
      <w:divBdr>
        <w:top w:val="none" w:sz="0" w:space="0" w:color="auto"/>
        <w:left w:val="none" w:sz="0" w:space="0" w:color="auto"/>
        <w:bottom w:val="none" w:sz="0" w:space="0" w:color="auto"/>
        <w:right w:val="none" w:sz="0" w:space="0" w:color="auto"/>
      </w:divBdr>
    </w:div>
    <w:div w:id="283004442">
      <w:bodyDiv w:val="1"/>
      <w:marLeft w:val="0"/>
      <w:marRight w:val="0"/>
      <w:marTop w:val="0"/>
      <w:marBottom w:val="0"/>
      <w:divBdr>
        <w:top w:val="none" w:sz="0" w:space="0" w:color="auto"/>
        <w:left w:val="none" w:sz="0" w:space="0" w:color="auto"/>
        <w:bottom w:val="none" w:sz="0" w:space="0" w:color="auto"/>
        <w:right w:val="none" w:sz="0" w:space="0" w:color="auto"/>
      </w:divBdr>
    </w:div>
    <w:div w:id="686295610">
      <w:bodyDiv w:val="1"/>
      <w:marLeft w:val="0"/>
      <w:marRight w:val="0"/>
      <w:marTop w:val="0"/>
      <w:marBottom w:val="0"/>
      <w:divBdr>
        <w:top w:val="none" w:sz="0" w:space="0" w:color="auto"/>
        <w:left w:val="none" w:sz="0" w:space="0" w:color="auto"/>
        <w:bottom w:val="none" w:sz="0" w:space="0" w:color="auto"/>
        <w:right w:val="none" w:sz="0" w:space="0" w:color="auto"/>
      </w:divBdr>
    </w:div>
    <w:div w:id="858080176">
      <w:bodyDiv w:val="1"/>
      <w:marLeft w:val="0"/>
      <w:marRight w:val="0"/>
      <w:marTop w:val="0"/>
      <w:marBottom w:val="0"/>
      <w:divBdr>
        <w:top w:val="none" w:sz="0" w:space="0" w:color="auto"/>
        <w:left w:val="none" w:sz="0" w:space="0" w:color="auto"/>
        <w:bottom w:val="none" w:sz="0" w:space="0" w:color="auto"/>
        <w:right w:val="none" w:sz="0" w:space="0" w:color="auto"/>
      </w:divBdr>
    </w:div>
    <w:div w:id="972636533">
      <w:bodyDiv w:val="1"/>
      <w:marLeft w:val="0"/>
      <w:marRight w:val="0"/>
      <w:marTop w:val="0"/>
      <w:marBottom w:val="0"/>
      <w:divBdr>
        <w:top w:val="none" w:sz="0" w:space="0" w:color="auto"/>
        <w:left w:val="none" w:sz="0" w:space="0" w:color="auto"/>
        <w:bottom w:val="none" w:sz="0" w:space="0" w:color="auto"/>
        <w:right w:val="none" w:sz="0" w:space="0" w:color="auto"/>
      </w:divBdr>
    </w:div>
    <w:div w:id="1163475894">
      <w:bodyDiv w:val="1"/>
      <w:marLeft w:val="0"/>
      <w:marRight w:val="0"/>
      <w:marTop w:val="0"/>
      <w:marBottom w:val="0"/>
      <w:divBdr>
        <w:top w:val="none" w:sz="0" w:space="0" w:color="auto"/>
        <w:left w:val="none" w:sz="0" w:space="0" w:color="auto"/>
        <w:bottom w:val="none" w:sz="0" w:space="0" w:color="auto"/>
        <w:right w:val="none" w:sz="0" w:space="0" w:color="auto"/>
      </w:divBdr>
    </w:div>
    <w:div w:id="1699113428">
      <w:bodyDiv w:val="1"/>
      <w:marLeft w:val="0"/>
      <w:marRight w:val="0"/>
      <w:marTop w:val="0"/>
      <w:marBottom w:val="0"/>
      <w:divBdr>
        <w:top w:val="none" w:sz="0" w:space="0" w:color="auto"/>
        <w:left w:val="none" w:sz="0" w:space="0" w:color="auto"/>
        <w:bottom w:val="none" w:sz="0" w:space="0" w:color="auto"/>
        <w:right w:val="none" w:sz="0" w:space="0" w:color="auto"/>
      </w:divBdr>
    </w:div>
    <w:div w:id="1757554382">
      <w:bodyDiv w:val="1"/>
      <w:marLeft w:val="0"/>
      <w:marRight w:val="0"/>
      <w:marTop w:val="0"/>
      <w:marBottom w:val="0"/>
      <w:divBdr>
        <w:top w:val="none" w:sz="0" w:space="0" w:color="auto"/>
        <w:left w:val="none" w:sz="0" w:space="0" w:color="auto"/>
        <w:bottom w:val="none" w:sz="0" w:space="0" w:color="auto"/>
        <w:right w:val="none" w:sz="0" w:space="0" w:color="auto"/>
      </w:divBdr>
    </w:div>
    <w:div w:id="1822040890">
      <w:bodyDiv w:val="1"/>
      <w:marLeft w:val="0"/>
      <w:marRight w:val="0"/>
      <w:marTop w:val="0"/>
      <w:marBottom w:val="0"/>
      <w:divBdr>
        <w:top w:val="none" w:sz="0" w:space="0" w:color="auto"/>
        <w:left w:val="none" w:sz="0" w:space="0" w:color="auto"/>
        <w:bottom w:val="none" w:sz="0" w:space="0" w:color="auto"/>
        <w:right w:val="none" w:sz="0" w:space="0" w:color="auto"/>
      </w:divBdr>
    </w:div>
    <w:div w:id="1851488251">
      <w:bodyDiv w:val="1"/>
      <w:marLeft w:val="0"/>
      <w:marRight w:val="0"/>
      <w:marTop w:val="0"/>
      <w:marBottom w:val="0"/>
      <w:divBdr>
        <w:top w:val="none" w:sz="0" w:space="0" w:color="auto"/>
        <w:left w:val="none" w:sz="0" w:space="0" w:color="auto"/>
        <w:bottom w:val="none" w:sz="0" w:space="0" w:color="auto"/>
        <w:right w:val="none" w:sz="0" w:space="0" w:color="auto"/>
      </w:divBdr>
    </w:div>
    <w:div w:id="190803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www.3gpp.org/ftp/Specs/archive/44_series/44.018/44018-87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yperlink" Target="http://www.3gpp.org/ftp/Specs/archive/43_series/43.868/43868-020.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3419</Words>
  <Characters>18126</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Performance Evaluation of </vt:lpstr>
    </vt:vector>
  </TitlesOfParts>
  <LinksUpToDate>false</LinksUpToDate>
  <CharactersWithSpaces>21502</CharactersWithSpaces>
  <SharedDoc>false</SharedDoc>
  <HLinks>
    <vt:vector size="12" baseType="variant">
      <vt:variant>
        <vt:i4>4325498</vt:i4>
      </vt:variant>
      <vt:variant>
        <vt:i4>219</vt:i4>
      </vt:variant>
      <vt:variant>
        <vt:i4>0</vt:i4>
      </vt:variant>
      <vt:variant>
        <vt:i4>5</vt:i4>
      </vt:variant>
      <vt:variant>
        <vt:lpwstr>http://www.3gpp.org/ftp/Specs/archive/44_series/44.018/44018-870.zip</vt:lpwstr>
      </vt:variant>
      <vt:variant>
        <vt:lpwstr/>
      </vt:variant>
      <vt:variant>
        <vt:i4>4849784</vt:i4>
      </vt:variant>
      <vt:variant>
        <vt:i4>216</vt:i4>
      </vt:variant>
      <vt:variant>
        <vt:i4>0</vt:i4>
      </vt:variant>
      <vt:variant>
        <vt:i4>5</vt:i4>
      </vt:variant>
      <vt:variant>
        <vt:lpwstr>http://www.3gpp.org/ftp/Specs/archive/43_series/43.868/43868-020.zip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Evaluation of</dc:title>
  <dc:creator/>
  <cp:lastModifiedBy/>
  <cp:revision>1</cp:revision>
  <cp:lastPrinted>2010-10-13T05:59:00Z</cp:lastPrinted>
  <dcterms:created xsi:type="dcterms:W3CDTF">2011-05-10T19:41:00Z</dcterms:created>
  <dcterms:modified xsi:type="dcterms:W3CDTF">2011-05-10T19:47:00Z</dcterms:modified>
</cp:coreProperties>
</file>